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D5" w:rsidRPr="004637D5" w:rsidRDefault="004637D5" w:rsidP="00024EF2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Liberation Serif" w:eastAsia="Noto Sans CJK SC" w:hAnsi="Liberation Serif" w:cs="Lohit Devanagari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Noto Sans CJK SC" w:hAnsi="Liberation Serif" w:cs="Lohit Devanagari"/>
          <w:bCs/>
          <w:kern w:val="2"/>
          <w:sz w:val="24"/>
          <w:szCs w:val="24"/>
          <w:lang w:eastAsia="zh-CN" w:bidi="hi-IN"/>
        </w:rPr>
        <w:t>Adulti in cammino</w:t>
      </w:r>
      <w:r w:rsidRPr="004637D5">
        <w:rPr>
          <w:rFonts w:ascii="Liberation Serif" w:eastAsia="Noto Sans CJK SC" w:hAnsi="Liberation Serif" w:cs="Lohit Devanagari"/>
          <w:bCs/>
          <w:kern w:val="2"/>
          <w:sz w:val="24"/>
          <w:szCs w:val="24"/>
          <w:lang w:eastAsia="zh-CN" w:bidi="hi-IN"/>
        </w:rPr>
        <w:t xml:space="preserve"> – anno pastorale 2021-22</w:t>
      </w:r>
    </w:p>
    <w:p w:rsidR="004637D5" w:rsidRPr="004637D5" w:rsidRDefault="004637D5" w:rsidP="00024EF2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Liberation Serif" w:eastAsia="Noto Sans CJK SC" w:hAnsi="Liberation Serif" w:cs="Lohit Devanagari"/>
          <w:bCs/>
          <w:kern w:val="2"/>
          <w:sz w:val="12"/>
          <w:szCs w:val="24"/>
          <w:lang w:eastAsia="zh-CN" w:bidi="hi-IN"/>
        </w:rPr>
      </w:pPr>
    </w:p>
    <w:p w:rsidR="004637D5" w:rsidRPr="004637D5" w:rsidRDefault="00104D7A" w:rsidP="00024E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spacing w:after="0" w:line="240" w:lineRule="auto"/>
        <w:jc w:val="center"/>
        <w:rPr>
          <w:rFonts w:ascii="Liberation Serif" w:eastAsia="Noto Sans CJK SC" w:hAnsi="Liberation Serif" w:cs="Lohit Devanagari"/>
          <w:b/>
          <w:bCs/>
          <w:kern w:val="2"/>
          <w:sz w:val="36"/>
          <w:szCs w:val="24"/>
          <w:lang w:eastAsia="zh-CN" w:bidi="hi-IN"/>
        </w:rPr>
      </w:pPr>
      <w:r>
        <w:rPr>
          <w:rFonts w:ascii="Liberation Serif" w:eastAsia="Noto Sans CJK SC" w:hAnsi="Liberation Serif" w:cs="Lohit Devanagari"/>
          <w:b/>
          <w:bCs/>
          <w:kern w:val="2"/>
          <w:sz w:val="36"/>
          <w:szCs w:val="24"/>
          <w:lang w:eastAsia="zh-CN" w:bidi="hi-IN"/>
        </w:rPr>
        <w:t>Alcune linee della relazione educativa</w:t>
      </w:r>
    </w:p>
    <w:p w:rsidR="004637D5" w:rsidRPr="004637D5" w:rsidRDefault="004637D5" w:rsidP="00024EF2">
      <w:pPr>
        <w:widowControl w:val="0"/>
        <w:tabs>
          <w:tab w:val="left" w:pos="284"/>
        </w:tabs>
        <w:suppressAutoHyphens/>
        <w:spacing w:after="0" w:line="240" w:lineRule="auto"/>
        <w:rPr>
          <w:rFonts w:ascii="Liberation Serif" w:eastAsia="Noto Sans CJK SC" w:hAnsi="Liberation Serif" w:cs="Lohit Devanagari"/>
          <w:bCs/>
          <w:kern w:val="2"/>
          <w:sz w:val="20"/>
          <w:szCs w:val="24"/>
          <w:lang w:eastAsia="zh-CN" w:bidi="hi-IN"/>
        </w:rPr>
      </w:pPr>
    </w:p>
    <w:p w:rsidR="004637D5" w:rsidRPr="004637D5" w:rsidRDefault="004637D5" w:rsidP="00024EF2">
      <w:pPr>
        <w:widowControl w:val="0"/>
        <w:pBdr>
          <w:bottom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</w:pPr>
      <w:r w:rsidRPr="004637D5"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>Canto iniziale</w:t>
      </w:r>
    </w:p>
    <w:p w:rsidR="004637D5" w:rsidRPr="004637D5" w:rsidRDefault="004637D5" w:rsidP="00024EF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kern w:val="2"/>
          <w:sz w:val="12"/>
          <w:szCs w:val="24"/>
          <w:lang w:eastAsia="zh-CN" w:bidi="hi-IN"/>
        </w:rPr>
      </w:pPr>
    </w:p>
    <w:p w:rsidR="00436CDC" w:rsidRPr="00436CDC" w:rsidRDefault="00436CDC" w:rsidP="00436CD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436CDC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1. Nel mare del silenzio una voce si alzò, da una notte senza confini una luce brillò, dove non c’era niente, quel giorno.</w:t>
      </w:r>
      <w: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Pr="00436CDC"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>Avevi scritto già il mio nome lassù nel cielo, avevi scritto già la mia vita insieme a Te, avevi scritto già di me.</w:t>
      </w:r>
    </w:p>
    <w:p w:rsidR="004637D5" w:rsidRPr="004637D5" w:rsidRDefault="00436CDC" w:rsidP="00436CD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436CDC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2. E quando la tua mente fece splendere le stelle, e quando le tue mani modellarono la terra, dove non c’era niente quel giorno.</w:t>
      </w:r>
    </w:p>
    <w:p w:rsidR="004637D5" w:rsidRPr="004637D5" w:rsidRDefault="004637D5" w:rsidP="00024EF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</w:p>
    <w:p w:rsidR="004637D5" w:rsidRPr="004637D5" w:rsidRDefault="00F32BC2" w:rsidP="00024EF2">
      <w:pPr>
        <w:widowControl w:val="0"/>
        <w:pBdr>
          <w:bottom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>Preghiera iniziale</w:t>
      </w:r>
    </w:p>
    <w:p w:rsidR="004637D5" w:rsidRPr="004637D5" w:rsidRDefault="004637D5" w:rsidP="00024EF2">
      <w:pPr>
        <w:tabs>
          <w:tab w:val="left" w:pos="284"/>
        </w:tabs>
        <w:suppressAutoHyphens/>
        <w:spacing w:after="0" w:line="240" w:lineRule="auto"/>
        <w:rPr>
          <w:rFonts w:ascii="Liberation Serif" w:eastAsia="Noto Sans CJK SC" w:hAnsi="Liberation Serif" w:cs="Lohit Devanagari"/>
          <w:kern w:val="2"/>
          <w:sz w:val="12"/>
          <w:szCs w:val="24"/>
          <w:lang w:eastAsia="zh-CN" w:bidi="hi-IN"/>
        </w:rPr>
      </w:pP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Dio Padre, hai tanto amato il mondo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da dare il tuo unico Figlio.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Egli nel dono di </w:t>
      </w:r>
      <w:proofErr w:type="gramStart"/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se</w:t>
      </w:r>
      <w:proofErr w:type="gramEnd"/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stesso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ha seminato ovunque la speranza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e ha generato per te nuovi figli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perché siano il riflesso della tua bontà su questa terra.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Questi figli siamo noi,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chiamati dallo Spirito Santo ad essere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grano buono che sazia la fame dell’umanità.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Non ci siano confini, non ci siano muri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che ci separano dall’incontro con gli altri: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l’amore che 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lo Spirito porta, in</w:t>
      </w: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vesta 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tutto </w:t>
      </w: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il mondo.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Insieme vogliamo essere comunità educante</w:t>
      </w:r>
      <w:r w:rsidR="00436CDC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che accoglie, riflette, propone e incoraggia.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Non vorremmo mai stancarci di stare accanto ai più giovani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per condividere con loro la bellezza di una vita piena e felice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e proporre a tutti l’incontro vivo con il Signore Gesù.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Non vogliamo chiudere gli occhi di fronte alle fatiche, al male e al peccato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,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ma ti chiediamo di avere uno sguardo limpido che è stato educato dalla tua Parola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e che sa educare con pazienza, tenacia e fiducia.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Rendici ascoltatori attenti della ricchezza che ogni ragazzo porta con sé: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l’umanità di ciascuno sia 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custodita ed esaltata nei suoi aspetti migliori</w:t>
      </w: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.</w:t>
      </w:r>
    </w:p>
    <w:p w:rsidR="009F6A63" w:rsidRPr="009F6A63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Mandaci nel campo che è il mondo:</w:t>
      </w:r>
    </w:p>
    <w:p w:rsidR="00F32BC2" w:rsidRDefault="009F6A63" w:rsidP="009F6A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con tutti, in ogni istante e ovunque 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sosterremo relazioni illuminate dal tuo vangelo</w:t>
      </w:r>
      <w:r w:rsidRPr="009F6A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. Amen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.</w:t>
      </w:r>
    </w:p>
    <w:p w:rsidR="009461A6" w:rsidRPr="004637D5" w:rsidRDefault="009461A6" w:rsidP="00024EF2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eastAsia="Noto Sans CJK SC" w:cstheme="minorHAnsi"/>
          <w:kern w:val="2"/>
          <w:sz w:val="24"/>
          <w:szCs w:val="24"/>
          <w:lang w:eastAsia="zh-CN" w:bidi="hi-IN"/>
        </w:rPr>
      </w:pPr>
    </w:p>
    <w:p w:rsidR="004637D5" w:rsidRPr="004637D5" w:rsidRDefault="004637D5" w:rsidP="00024EF2">
      <w:pPr>
        <w:widowControl w:val="0"/>
        <w:pBdr>
          <w:bottom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</w:pPr>
      <w:r w:rsidRPr="004637D5"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 xml:space="preserve">Dal vangelo secondo </w:t>
      </w:r>
      <w:r w:rsidR="00024EF2"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>Ma</w:t>
      </w:r>
      <w:r w:rsidR="00893C98"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>tteo</w:t>
      </w:r>
      <w:r w:rsidRPr="004637D5"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 xml:space="preserve"> </w:t>
      </w:r>
      <w:r w:rsidRPr="004637D5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(</w:t>
      </w:r>
      <w:r w:rsidR="00436CDC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25</w:t>
      </w:r>
      <w:r w:rsidR="00024EF2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,</w:t>
      </w:r>
      <w:r w:rsidR="00436CDC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1-13</w:t>
      </w:r>
      <w:r w:rsidRPr="004637D5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)</w:t>
      </w:r>
    </w:p>
    <w:p w:rsidR="004637D5" w:rsidRPr="004637D5" w:rsidRDefault="004637D5" w:rsidP="00024EF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kern w:val="2"/>
          <w:sz w:val="12"/>
          <w:szCs w:val="24"/>
          <w:lang w:eastAsia="zh-CN" w:bidi="hi-IN"/>
        </w:rPr>
      </w:pPr>
    </w:p>
    <w:p w:rsidR="004637D5" w:rsidRPr="004637D5" w:rsidRDefault="00436CDC" w:rsidP="00024EF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Garamond" w:eastAsia="Noto Sans CJK SC" w:hAnsi="Garamond" w:cs="Lohit Devanagari"/>
          <w:kern w:val="2"/>
          <w:sz w:val="24"/>
          <w:szCs w:val="24"/>
          <w:lang w:eastAsia="zh-CN" w:bidi="hi-IN"/>
        </w:rPr>
      </w:pPr>
      <w:r w:rsidRPr="00436CDC">
        <w:rPr>
          <w:rFonts w:ascii="Garamond" w:eastAsia="Noto Sans CJK SC" w:hAnsi="Garamond" w:cs="Lohit Devanagari"/>
          <w:kern w:val="2"/>
          <w:sz w:val="26"/>
          <w:szCs w:val="26"/>
          <w:lang w:eastAsia="zh-CN" w:bidi="hi-IN"/>
        </w:rPr>
        <w:t>1 Il regno dei cieli è simile a dieci vergini che, prese le loro lampade, uscirono incontro allo sposo. 2 Cinque di esse erano stolte e cinque sagge; 3 le stolte presero le lampade, ma non presero con sé olio; 4 le sagge invece, insieme alle lampade, presero anche dell'olio in piccoli vasi. 5 Poiché lo sposo tardava, si assopirono tutte e dormirono. 6 A mezzanotte si levò un grido: Ecco lo sposo, andategli incontro! 7 Allora tutte quelle vergini si destarono e prepararono le loro lampade. 8 E le stolte dissero alle sagge: Dateci del vostro olio, perché le nostre lampade si spengono. 9 Ma le sagge risposero: No, che non abbia a mancare per noi e per voi; andate piuttosto dai venditori e compratevene. 10 Ora, mentre quelle andavano per comprare l'olio, arrivò lo sposo e le vergini che erano pronte entrarono con lui alle nozze, e la porta fu chiusa. 11 Più tardi arrivarono anche le altre vergini e incominciarono a dire: Signore, signore, aprici! 12 Ma egli rispose: In verità vi dico: non vi conosco. 13 Vegliate dunque, perché non sapete né il giorno né l'ora.</w:t>
      </w:r>
      <w:r w:rsidR="00FE7160">
        <w:rPr>
          <w:rFonts w:ascii="Garamond" w:eastAsia="Noto Sans CJK SC" w:hAnsi="Garamond" w:cs="Lohit Devanagari"/>
          <w:kern w:val="2"/>
          <w:sz w:val="26"/>
          <w:szCs w:val="26"/>
          <w:lang w:eastAsia="zh-CN" w:bidi="hi-IN"/>
        </w:rPr>
        <w:t xml:space="preserve"> </w:t>
      </w:r>
      <w:r w:rsidR="004637D5" w:rsidRPr="004637D5">
        <w:rPr>
          <w:rFonts w:ascii="Garamond" w:eastAsia="Noto Sans CJK SC" w:hAnsi="Garamond" w:cs="Lohit Devanagari"/>
          <w:kern w:val="2"/>
          <w:sz w:val="24"/>
          <w:szCs w:val="24"/>
          <w:lang w:eastAsia="zh-CN" w:bidi="hi-IN"/>
        </w:rPr>
        <w:t xml:space="preserve">Parola del Signore. </w:t>
      </w:r>
      <w:r w:rsidR="004637D5" w:rsidRPr="004637D5">
        <w:rPr>
          <w:rFonts w:ascii="Garamond" w:eastAsia="Noto Sans CJK SC" w:hAnsi="Garamond" w:cs="Lohit Devanagari"/>
          <w:b/>
          <w:kern w:val="2"/>
          <w:sz w:val="24"/>
          <w:szCs w:val="24"/>
          <w:lang w:eastAsia="zh-CN" w:bidi="hi-IN"/>
        </w:rPr>
        <w:t>Lode a te, o Cristo!</w:t>
      </w:r>
    </w:p>
    <w:p w:rsidR="004637D5" w:rsidRDefault="004637D5" w:rsidP="00024EF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</w:p>
    <w:p w:rsidR="00436CDC" w:rsidRPr="004637D5" w:rsidRDefault="00436CDC" w:rsidP="00436CDC">
      <w:pPr>
        <w:widowControl w:val="0"/>
        <w:pBdr>
          <w:bottom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>Approfondimento</w:t>
      </w:r>
      <w:r w:rsidRPr="00436CDC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 xml:space="preserve"> – Carlo Maria Martini</w:t>
      </w:r>
      <w:r w:rsidRPr="00436CDC">
        <w:rPr>
          <w:rFonts w:ascii="Liberation Serif" w:eastAsia="Noto Sans CJK SC" w:hAnsi="Liberation Serif" w:cs="Lohit Devanagari"/>
          <w:i/>
          <w:kern w:val="2"/>
          <w:sz w:val="24"/>
          <w:szCs w:val="24"/>
          <w:lang w:eastAsia="zh-CN" w:bidi="hi-IN"/>
        </w:rPr>
        <w:t>, Itinerari educativi</w:t>
      </w:r>
      <w:r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(1988-89</w:t>
      </w:r>
      <w:r w:rsidRPr="004637D5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)</w:t>
      </w:r>
    </w:p>
    <w:p w:rsidR="00436CDC" w:rsidRPr="00436CDC" w:rsidRDefault="00436CDC" w:rsidP="00436CD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 Narrow" w:eastAsia="Noto Sans CJK SC" w:hAnsi="Arial Narrow" w:cs="Lohit Devanagari"/>
          <w:kern w:val="2"/>
          <w:sz w:val="8"/>
          <w:szCs w:val="24"/>
          <w:lang w:eastAsia="zh-CN" w:bidi="hi-IN"/>
        </w:rPr>
      </w:pPr>
    </w:p>
    <w:p w:rsidR="00436CDC" w:rsidRPr="00436CDC" w:rsidRDefault="00436CDC" w:rsidP="00436CD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</w:pPr>
      <w:r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ab/>
        <w:t>“</w:t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 xml:space="preserve">Si tratta di guardarsi subito da </w:t>
      </w:r>
      <w:r w:rsidRPr="00436CDC">
        <w:rPr>
          <w:rFonts w:ascii="Arial Narrow" w:eastAsia="Noto Sans CJK SC" w:hAnsi="Arial Narrow" w:cs="Lohit Devanagari"/>
          <w:b/>
          <w:kern w:val="2"/>
          <w:sz w:val="24"/>
          <w:szCs w:val="24"/>
          <w:lang w:eastAsia="zh-CN" w:bidi="hi-IN"/>
        </w:rPr>
        <w:t>un rischio assai grave: quello cioè di voler cercare delle ricette</w:t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 xml:space="preserve"> che “finalmente” ci permettano di agire con incisività sui giovani, che trattengano gli adolescenti dalla “fuga” dopo la cresima, che ci dicano come interessare i più piccoli alla catechesi, che ci svelino il segreto per frenare la diserzione degli adulti dalla Messa festiva o dalla catechesi.</w:t>
      </w:r>
    </w:p>
    <w:p w:rsidR="00436CDC" w:rsidRPr="00436CDC" w:rsidRDefault="00436CDC" w:rsidP="00436CD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</w:pPr>
      <w:r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ab/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 xml:space="preserve">È bene dire subito che queste ricette non le ho, e se le avessi le avrei comunicate alla diocesi fin dal giorno del mio ingresso senza aspettare tanti anni. Dirò anzi di più: </w:t>
      </w:r>
      <w:r w:rsidRPr="00436CDC">
        <w:rPr>
          <w:rFonts w:ascii="Arial Narrow" w:eastAsia="Noto Sans CJK SC" w:hAnsi="Arial Narrow" w:cs="Lohit Devanagari"/>
          <w:b/>
          <w:kern w:val="2"/>
          <w:sz w:val="24"/>
          <w:szCs w:val="24"/>
          <w:lang w:eastAsia="zh-CN" w:bidi="hi-IN"/>
        </w:rPr>
        <w:t>neppure Gesù possedeva tali ricette</w:t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>. Altrimenti non sarebbe stato tradito da Giuda, rinnegato da Pietro, abbandonato dagli altri apostoli, insultato dalla folla che aveva beneficato e della quale era stato catechista instancabile e competente.</w:t>
      </w:r>
    </w:p>
    <w:p w:rsidR="00436CDC" w:rsidRPr="00436CDC" w:rsidRDefault="00436CDC" w:rsidP="00436CD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</w:pPr>
      <w:r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lastRenderedPageBreak/>
        <w:tab/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 xml:space="preserve">Che significa tutto ciò? Che </w:t>
      </w:r>
      <w:r w:rsidRPr="00436CDC">
        <w:rPr>
          <w:rFonts w:ascii="Arial Narrow" w:eastAsia="Noto Sans CJK SC" w:hAnsi="Arial Narrow" w:cs="Lohit Devanagari"/>
          <w:b/>
          <w:kern w:val="2"/>
          <w:sz w:val="24"/>
          <w:szCs w:val="24"/>
          <w:lang w:eastAsia="zh-CN" w:bidi="hi-IN"/>
        </w:rPr>
        <w:t>lo sforzo che stiamo facendo</w:t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 xml:space="preserve"> nella nostra Chiesa locale, fin dallo scorso anno, per “educare” secondo il cuore di Dio, così </w:t>
      </w:r>
      <w:r w:rsidRPr="00436CDC">
        <w:rPr>
          <w:rFonts w:ascii="Arial Narrow" w:eastAsia="Noto Sans CJK SC" w:hAnsi="Arial Narrow" w:cs="Lohit Devanagari"/>
          <w:b/>
          <w:kern w:val="2"/>
          <w:sz w:val="24"/>
          <w:szCs w:val="24"/>
          <w:lang w:eastAsia="zh-CN" w:bidi="hi-IN"/>
        </w:rPr>
        <w:t>come Dio educa</w:t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 xml:space="preserve">, e l’attenzione più specifica che vogliamo dare quest’anno a itinerari educativi tipici della comunità cristiana non ci metteranno al riparo da </w:t>
      </w:r>
      <w:r w:rsidRPr="00436CDC">
        <w:rPr>
          <w:rFonts w:ascii="Arial Narrow" w:eastAsia="Noto Sans CJK SC" w:hAnsi="Arial Narrow" w:cs="Lohit Devanagari"/>
          <w:b/>
          <w:kern w:val="2"/>
          <w:sz w:val="24"/>
          <w:szCs w:val="24"/>
          <w:lang w:eastAsia="zh-CN" w:bidi="hi-IN"/>
        </w:rPr>
        <w:t>delusioni</w:t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>. Esse vanno “messe in conto” in un’azione che si sviluppa da una libera volontà verso un’altra volontà libera.</w:t>
      </w:r>
    </w:p>
    <w:p w:rsidR="00436CDC" w:rsidRPr="00436CDC" w:rsidRDefault="00436CDC" w:rsidP="00436CD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</w:pPr>
      <w:r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ab/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 xml:space="preserve">La meta che ci proponiamo di raggiungere è molto più modesta: </w:t>
      </w:r>
      <w:r w:rsidRPr="00436CDC">
        <w:rPr>
          <w:rFonts w:ascii="Arial Narrow" w:eastAsia="Noto Sans CJK SC" w:hAnsi="Arial Narrow" w:cs="Lohit Devanagari"/>
          <w:b/>
          <w:kern w:val="2"/>
          <w:sz w:val="24"/>
          <w:szCs w:val="24"/>
          <w:lang w:eastAsia="zh-CN" w:bidi="hi-IN"/>
        </w:rPr>
        <w:t>far sì che i fallimenti non siano da imputarsi del tutto alla nostra negligenza, sconsideratezza e faciloneria nell’educare</w:t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>; e soprattutto aiutarci a inglobare il concetto stesso di fallimento (“parziale”) in una visione complessiva del cammino educativo. Del cammino cioè che intende portare una creatura umana, fragile e peccatrice, dall’ignoranza di Dio, dall’incredulità o dalla poca o piccola fede alla fede adulta e alla maturità cristiana della vita.</w:t>
      </w:r>
    </w:p>
    <w:p w:rsidR="00436CDC" w:rsidRPr="00436CDC" w:rsidRDefault="00436CDC" w:rsidP="00436CD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</w:pPr>
      <w:r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ab/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 xml:space="preserve">Supplico dunque fin dall’inizio i miei lettori a non considerare le delusioni educative (che fino alla conclusione della vita sono solo semplicemente “parziali”, cioè riparabili e recuperabili) come un fatto accidentale o estraneo al processo educativo. Studiamoci di </w:t>
      </w:r>
      <w:r w:rsidRPr="00436CDC">
        <w:rPr>
          <w:rFonts w:ascii="Arial Narrow" w:eastAsia="Noto Sans CJK SC" w:hAnsi="Arial Narrow" w:cs="Lohit Devanagari"/>
          <w:b/>
          <w:kern w:val="2"/>
          <w:sz w:val="24"/>
          <w:szCs w:val="24"/>
          <w:lang w:eastAsia="zh-CN" w:bidi="hi-IN"/>
        </w:rPr>
        <w:t>imitare il realismo di Dio</w:t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 xml:space="preserve"> che tracciando cammini educativi per l’umanità e per il suo popolo, sa non solo prevenire nei limiti del possibile il fallimento, ma anche prevederlo, valutarlo con oggettività, pronto a rimediarvi subito con un amore ancora più grande e creativo.</w:t>
      </w:r>
    </w:p>
    <w:p w:rsidR="00436CDC" w:rsidRPr="00436CDC" w:rsidRDefault="00436CDC" w:rsidP="00436CD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</w:pPr>
      <w:r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ab/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>È così che Gesù prevede e addirittura predice il tradimento di Giuda (cf Mt 26, 21), il rinnegamento di Pietro (cf Mc 14, 30) e la fuga di tutti gli altri (cf Mt 26, 31). Egli ha coscienza in anticipo di alcuni fallimenti dei suoi sforzi di educatore.</w:t>
      </w:r>
    </w:p>
    <w:p w:rsidR="00436CDC" w:rsidRPr="00436CDC" w:rsidRDefault="00436CDC" w:rsidP="00436CD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</w:pPr>
      <w:r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ab/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>E che cosa dice la parabola della zizzania e del buon grano (cf Mt 13, 24-30) se non che Gesù sa molto bene che nel suo campo seminerà anche il nemico? E la parabola del seminatore (cf Mt 13, 1-9; Mc 4,1-9; Lc 8, 4-8) non è forse l’annuncio di difficoltà tali, per il seme, da contrastare e persino da impedire la maturazione di quanto è stato sparso con amore nel terreno?</w:t>
      </w:r>
      <w:r w:rsidR="00FE7160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 xml:space="preserve">Eppure </w:t>
      </w:r>
      <w:r w:rsidRPr="00436CDC">
        <w:rPr>
          <w:rFonts w:ascii="Arial Narrow" w:eastAsia="Noto Sans CJK SC" w:hAnsi="Arial Narrow" w:cs="Lohit Devanagari"/>
          <w:b/>
          <w:kern w:val="2"/>
          <w:sz w:val="24"/>
          <w:szCs w:val="24"/>
          <w:lang w:eastAsia="zh-CN" w:bidi="hi-IN"/>
        </w:rPr>
        <w:t>Gesù continua a seminare senza stancarsi</w:t>
      </w:r>
      <w:r w:rsidRPr="00436CDC">
        <w:rPr>
          <w:rFonts w:ascii="Arial Narrow" w:eastAsia="Noto Sans CJK SC" w:hAnsi="Arial Narrow" w:cs="Lohit Devanagari"/>
          <w:kern w:val="2"/>
          <w:sz w:val="24"/>
          <w:szCs w:val="24"/>
          <w:lang w:eastAsia="zh-CN" w:bidi="hi-IN"/>
        </w:rPr>
        <w:t>. La sua è la pazienza mai vinta del padre del figliuol prodigo (cf Lc 15, 11-32).</w:t>
      </w:r>
    </w:p>
    <w:p w:rsidR="00436CDC" w:rsidRPr="004637D5" w:rsidRDefault="00436CDC" w:rsidP="00024EF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</w:p>
    <w:p w:rsidR="00F32BC2" w:rsidRPr="004637D5" w:rsidRDefault="00F32BC2" w:rsidP="00024EF2">
      <w:pPr>
        <w:widowControl w:val="0"/>
        <w:pBdr>
          <w:bottom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</w:pPr>
      <w:r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>Preghiera finale</w:t>
      </w:r>
    </w:p>
    <w:p w:rsidR="00F32BC2" w:rsidRPr="004637D5" w:rsidRDefault="00F32BC2" w:rsidP="00024EF2">
      <w:pPr>
        <w:tabs>
          <w:tab w:val="left" w:pos="284"/>
        </w:tabs>
        <w:suppressAutoHyphens/>
        <w:spacing w:after="0" w:line="240" w:lineRule="auto"/>
        <w:rPr>
          <w:rFonts w:ascii="Liberation Serif" w:eastAsia="Noto Sans CJK SC" w:hAnsi="Liberation Serif" w:cs="Lohit Devanagari"/>
          <w:kern w:val="2"/>
          <w:sz w:val="12"/>
          <w:szCs w:val="24"/>
          <w:lang w:eastAsia="zh-CN" w:bidi="hi-IN"/>
        </w:rPr>
      </w:pP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Chiamato ad annunciare la tua Parola,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aiutami, Signore, a vivere di Te,</w:t>
      </w:r>
      <w:r w:rsidR="00436CDC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e a essere strumento della tua pace.</w:t>
      </w:r>
    </w:p>
    <w:p w:rsid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Assistimi con la tua luce,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perché i ragazzi che la comunità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mi ha affidato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trovino in me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un testimone credibile del Vangelo.</w:t>
      </w:r>
      <w:r w:rsidR="00FE7160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Toccami il cuore e rendimi trasparente la vita,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perché le parole, quando veicolano la tua,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non suonino false sulle mie labbra.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Esercita su di me un fascino così </w:t>
      </w:r>
      <w:proofErr w:type="spellStart"/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potente,che</w:t>
      </w:r>
      <w:proofErr w:type="spellEnd"/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, prima ancora dei miei ragazzi,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io abbia a pensare come Te,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ad amare la gente come Te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,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a giudicare la storia come Te.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Concedimi il gaudio di lavorare in comunione,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e inondami di tristezza ogni volta che,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isolandomi dagli altri,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pretendo di fare la mia corsa da solo.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Ho paura, Signore, della mia povertà.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Regalami, perciò, il conforto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di veder crescere i miei ragazzi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nella conoscenza e nel servizio di Te.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Fammi silenzio per udirli.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Fammi ombra per seguirli.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Fammi sosta per attenderli. </w:t>
      </w:r>
    </w:p>
    <w:p w:rsid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Fammi vento per scuoterli.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Fammi soglia per accoglierli.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Infondi in me una grande passione per la Verità,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e impediscimi di parlare in tuo nome se prima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non ti ho consultato con lo studio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e non ho tribolato nella ricerca.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Salvami dalla presunzione di sapere tutto,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dall'arroganza di chi non ammette dubbi;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dalla durezza di chi non tollera ritardi;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dal rigore di chi non perdona debolezze;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dall'ipocrisia di chi salva i principi e uccide le persone.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Trasportami, dal Tabor della contemplazione,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alla pianura dell'impegno quotidiano.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E se l'azione inaridirà la mia vita,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riconducimi sulla montagna del silenzio.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Dalle alture scoprirò ì segreti della "</w:t>
      </w:r>
      <w:proofErr w:type="spellStart"/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contemplatività</w:t>
      </w:r>
      <w:proofErr w:type="spellEnd"/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",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e il mio sguardo missionario arriverà più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facilmente agli estremi confini della terra.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Affidami a tua Madre.</w:t>
      </w:r>
      <w:r w:rsidR="00FE7160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Dammi la gioia di custodire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i miei ragazzi come Lei custodì Giovanni.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E quando, come Lei, anch'io sarò provato dal martirio,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fa' che ogni tanto possa trovare riposo</w:t>
      </w:r>
      <w:r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 xml:space="preserve"> </w:t>
      </w: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reclinando il capo sulla sua spalla. Amen.</w:t>
      </w:r>
    </w:p>
    <w:p w:rsidR="00E25463" w:rsidRPr="00E25463" w:rsidRDefault="00E25463" w:rsidP="00E25463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jc w:val="right"/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</w:pPr>
      <w:r w:rsidRPr="00E25463">
        <w:rPr>
          <w:rFonts w:ascii="Liberation Serif" w:eastAsia="Times New Roman" w:hAnsi="Liberation Serif" w:cs="Calibri"/>
          <w:i/>
          <w:iCs/>
          <w:kern w:val="2"/>
          <w:sz w:val="24"/>
          <w:szCs w:val="24"/>
          <w:lang w:eastAsia="it-IT" w:bidi="hi-IN"/>
        </w:rPr>
        <w:t>don Tonino Bello</w:t>
      </w:r>
    </w:p>
    <w:p w:rsidR="00F32BC2" w:rsidRDefault="00F32BC2" w:rsidP="00024EF2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:rsidR="004024E4" w:rsidRPr="004637D5" w:rsidRDefault="004024E4" w:rsidP="00024EF2">
      <w:pPr>
        <w:widowControl w:val="0"/>
        <w:pBdr>
          <w:bottom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</w:pPr>
      <w:r w:rsidRPr="004637D5"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 xml:space="preserve">Canto </w:t>
      </w:r>
      <w:r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>fin</w:t>
      </w:r>
      <w:r w:rsidRPr="004637D5"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>ale</w:t>
      </w:r>
    </w:p>
    <w:p w:rsidR="004024E4" w:rsidRPr="004637D5" w:rsidRDefault="004024E4" w:rsidP="00024EF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kern w:val="2"/>
          <w:sz w:val="12"/>
          <w:szCs w:val="24"/>
          <w:lang w:eastAsia="zh-CN" w:bidi="hi-IN"/>
        </w:rPr>
      </w:pPr>
    </w:p>
    <w:p w:rsidR="00436CDC" w:rsidRPr="00436CDC" w:rsidRDefault="00436CDC" w:rsidP="00436CD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</w:pPr>
      <w:r w:rsidRPr="00436CDC">
        <w:rPr>
          <w:rFonts w:ascii="Liberation Serif" w:eastAsia="Noto Sans CJK SC" w:hAnsi="Liberation Serif" w:cs="Lohit Devanagari"/>
          <w:kern w:val="2"/>
          <w:sz w:val="24"/>
          <w:szCs w:val="24"/>
          <w:lang w:eastAsia="zh-CN" w:bidi="hi-IN"/>
        </w:rPr>
        <w:t>4. E quando hai disegnato le nubi e le montagne, e quando hai disegnato il cammino di ogni uomo, l’avevi fatto anche per me.</w:t>
      </w:r>
    </w:p>
    <w:p w:rsidR="004024E4" w:rsidRPr="00436CDC" w:rsidRDefault="00436CDC" w:rsidP="00436CD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</w:pPr>
      <w:r w:rsidRPr="00436CDC">
        <w:rPr>
          <w:rFonts w:ascii="Liberation Serif" w:eastAsia="Noto Sans CJK SC" w:hAnsi="Liberation Serif" w:cs="Lohit Devanagari"/>
          <w:b/>
          <w:kern w:val="2"/>
          <w:sz w:val="24"/>
          <w:szCs w:val="24"/>
          <w:lang w:eastAsia="zh-CN" w:bidi="hi-IN"/>
        </w:rPr>
        <w:t>Se ieri non sapevo, oggi ho incontrato te, e la mia libertà è il tuo disegno su di me. Non cercherò più niente perché tu mi salverai.</w:t>
      </w:r>
    </w:p>
    <w:sectPr w:rsidR="004024E4" w:rsidRPr="00436CDC" w:rsidSect="000817E9">
      <w:headerReference w:type="default" r:id="rId6"/>
      <w:pgSz w:w="11907" w:h="16840" w:code="9"/>
      <w:pgMar w:top="737" w:right="737" w:bottom="737" w:left="73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655" w:rsidRDefault="00253655" w:rsidP="004024E4">
      <w:pPr>
        <w:spacing w:after="0" w:line="240" w:lineRule="auto"/>
      </w:pPr>
      <w:r>
        <w:separator/>
      </w:r>
    </w:p>
  </w:endnote>
  <w:endnote w:type="continuationSeparator" w:id="0">
    <w:p w:rsidR="00253655" w:rsidRDefault="00253655" w:rsidP="0040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Noto Sans CJK SC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655" w:rsidRDefault="00253655" w:rsidP="004024E4">
      <w:pPr>
        <w:spacing w:after="0" w:line="240" w:lineRule="auto"/>
      </w:pPr>
      <w:r>
        <w:separator/>
      </w:r>
    </w:p>
  </w:footnote>
  <w:footnote w:type="continuationSeparator" w:id="0">
    <w:p w:rsidR="00253655" w:rsidRDefault="00253655" w:rsidP="0040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782153"/>
      <w:docPartObj>
        <w:docPartGallery w:val="Page Numbers (Margins)"/>
        <w:docPartUnique/>
      </w:docPartObj>
    </w:sdtPr>
    <w:sdtEndPr/>
    <w:sdtContent>
      <w:p w:rsidR="004024E4" w:rsidRDefault="004024E4">
        <w:pPr>
          <w:pStyle w:val="Intestazion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024E4" w:rsidRDefault="004024E4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" o:allowincell="f" fillcolor="#bfbfbf [2412]" stroked="f">
                  <v:textbox inset="0,,0">
                    <w:txbxContent>
                      <w:p w:rsidR="004024E4" w:rsidRDefault="004024E4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6A"/>
    <w:rsid w:val="00004064"/>
    <w:rsid w:val="00024EF2"/>
    <w:rsid w:val="00035BF3"/>
    <w:rsid w:val="000817E9"/>
    <w:rsid w:val="000A71A3"/>
    <w:rsid w:val="000F205D"/>
    <w:rsid w:val="00104D7A"/>
    <w:rsid w:val="00115953"/>
    <w:rsid w:val="001329F7"/>
    <w:rsid w:val="00253655"/>
    <w:rsid w:val="002E47C2"/>
    <w:rsid w:val="002F43D9"/>
    <w:rsid w:val="003C2BA0"/>
    <w:rsid w:val="004024E4"/>
    <w:rsid w:val="00436CDC"/>
    <w:rsid w:val="00461AFC"/>
    <w:rsid w:val="004637D5"/>
    <w:rsid w:val="004A5C17"/>
    <w:rsid w:val="005766F6"/>
    <w:rsid w:val="005973E9"/>
    <w:rsid w:val="005A3DAD"/>
    <w:rsid w:val="00613D5A"/>
    <w:rsid w:val="00620E79"/>
    <w:rsid w:val="00644299"/>
    <w:rsid w:val="0068482A"/>
    <w:rsid w:val="006C6FAC"/>
    <w:rsid w:val="00804A7A"/>
    <w:rsid w:val="00805120"/>
    <w:rsid w:val="00812B46"/>
    <w:rsid w:val="00893C98"/>
    <w:rsid w:val="00895811"/>
    <w:rsid w:val="008D5807"/>
    <w:rsid w:val="009162E0"/>
    <w:rsid w:val="009461A6"/>
    <w:rsid w:val="009517A6"/>
    <w:rsid w:val="00954449"/>
    <w:rsid w:val="00963B61"/>
    <w:rsid w:val="00982B9C"/>
    <w:rsid w:val="009F6A63"/>
    <w:rsid w:val="00A02090"/>
    <w:rsid w:val="00A67363"/>
    <w:rsid w:val="00B171D1"/>
    <w:rsid w:val="00B2231E"/>
    <w:rsid w:val="00B417AC"/>
    <w:rsid w:val="00B45F2F"/>
    <w:rsid w:val="00C74471"/>
    <w:rsid w:val="00CE6EA4"/>
    <w:rsid w:val="00D1294E"/>
    <w:rsid w:val="00D55685"/>
    <w:rsid w:val="00D76A5C"/>
    <w:rsid w:val="00DA5AE8"/>
    <w:rsid w:val="00E25463"/>
    <w:rsid w:val="00E3393F"/>
    <w:rsid w:val="00ED679F"/>
    <w:rsid w:val="00EE71B6"/>
    <w:rsid w:val="00F2566A"/>
    <w:rsid w:val="00F32BC2"/>
    <w:rsid w:val="00FA01B0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BD2A"/>
  <w15:chartTrackingRefBased/>
  <w15:docId w15:val="{0CA657EE-9F70-4816-8220-E9D2F5D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2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4E4"/>
  </w:style>
  <w:style w:type="paragraph" w:styleId="Pidipagina">
    <w:name w:val="footer"/>
    <w:basedOn w:val="Normale"/>
    <w:link w:val="PidipaginaCarattere"/>
    <w:uiPriority w:val="99"/>
    <w:unhideWhenUsed/>
    <w:rsid w:val="00402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4E4"/>
  </w:style>
  <w:style w:type="character" w:styleId="Numeropagina">
    <w:name w:val="page number"/>
    <w:basedOn w:val="Carpredefinitoparagrafo"/>
    <w:uiPriority w:val="99"/>
    <w:unhideWhenUsed/>
    <w:rsid w:val="0040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Paleari</dc:creator>
  <cp:keywords/>
  <dc:description/>
  <cp:lastModifiedBy>Marco Paleari</cp:lastModifiedBy>
  <cp:revision>7</cp:revision>
  <cp:lastPrinted>2022-02-24T14:00:00Z</cp:lastPrinted>
  <dcterms:created xsi:type="dcterms:W3CDTF">2022-02-24T13:37:00Z</dcterms:created>
  <dcterms:modified xsi:type="dcterms:W3CDTF">2022-02-24T14:02:00Z</dcterms:modified>
</cp:coreProperties>
</file>