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691" w:rsidRPr="00AC3719" w:rsidRDefault="00AC3719" w:rsidP="00241BF7">
      <w:pPr>
        <w:widowControl w:val="0"/>
        <w:spacing w:after="0" w:line="240" w:lineRule="auto"/>
        <w:jc w:val="right"/>
        <w:rPr>
          <w:rFonts w:ascii="Leelawadee" w:hAnsi="Leelawadee" w:cs="Leelawadee"/>
        </w:rPr>
      </w:pPr>
      <w:r w:rsidRPr="00AC3719">
        <w:rPr>
          <w:rFonts w:ascii="Leelawadee" w:hAnsi="Leelawadee" w:cs="Leelawadee"/>
        </w:rPr>
        <w:t>decanato di Varese 2021-22</w:t>
      </w:r>
    </w:p>
    <w:p w:rsidR="00AC3719" w:rsidRPr="00AC3719" w:rsidRDefault="00241BF7" w:rsidP="00241BF7">
      <w:pPr>
        <w:widowControl w:val="0"/>
        <w:spacing w:after="0" w:line="240" w:lineRule="auto"/>
        <w:jc w:val="right"/>
        <w:rPr>
          <w:rFonts w:ascii="Leelawadee" w:hAnsi="Leelawadee" w:cs="Leelawadee"/>
          <w:b/>
          <w:sz w:val="24"/>
        </w:rPr>
      </w:pPr>
      <w:r>
        <w:rPr>
          <w:rFonts w:ascii="Leelawadee" w:hAnsi="Leelawadee" w:cs="Leelawadee"/>
          <w:noProof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349885</wp:posOffset>
            </wp:positionV>
            <wp:extent cx="5657850" cy="3855085"/>
            <wp:effectExtent l="0" t="0" r="0" b="0"/>
            <wp:wrapTopAndBottom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3855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C3719" w:rsidRPr="00AC3719">
        <w:rPr>
          <w:rFonts w:ascii="Leelawadee" w:hAnsi="Leelawadee" w:cs="Leelawadee"/>
          <w:b/>
          <w:sz w:val="24"/>
        </w:rPr>
        <w:t>formazione degli adulti sul sacramento della riconciliazione</w:t>
      </w:r>
    </w:p>
    <w:p w:rsidR="00AC3719" w:rsidRPr="00AC3719" w:rsidRDefault="00AC3719" w:rsidP="00241BF7">
      <w:pPr>
        <w:widowControl w:val="0"/>
        <w:spacing w:after="0" w:line="240" w:lineRule="auto"/>
        <w:rPr>
          <w:rFonts w:ascii="Leelawadee" w:hAnsi="Leelawadee" w:cs="Leelawadee"/>
          <w:b/>
          <w:sz w:val="28"/>
        </w:rPr>
      </w:pPr>
    </w:p>
    <w:p w:rsidR="00AC3719" w:rsidRDefault="00AC3719" w:rsidP="00241BF7">
      <w:pPr>
        <w:widowControl w:val="0"/>
        <w:spacing w:after="0" w:line="240" w:lineRule="auto"/>
        <w:rPr>
          <w:rFonts w:ascii="Leelawadee" w:hAnsi="Leelawadee" w:cs="Leelawadee"/>
          <w:sz w:val="24"/>
        </w:rPr>
      </w:pPr>
    </w:p>
    <w:p w:rsidR="00AC3719" w:rsidRPr="001008A1" w:rsidRDefault="00AC3719" w:rsidP="00241BF7">
      <w:pPr>
        <w:widowControl w:val="0"/>
        <w:spacing w:after="0" w:line="240" w:lineRule="auto"/>
        <w:jc w:val="both"/>
        <w:rPr>
          <w:rFonts w:ascii="Leelawadee" w:hAnsi="Leelawadee" w:cs="Leelawadee"/>
          <w:b/>
          <w:sz w:val="24"/>
        </w:rPr>
      </w:pPr>
      <w:r w:rsidRPr="00E554EB">
        <w:rPr>
          <w:rFonts w:ascii="Leelawadee" w:hAnsi="Leelawadee" w:cs="Leelawadee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1.</w:t>
      </w:r>
      <w:r w:rsidRPr="001008A1">
        <w:rPr>
          <w:rFonts w:ascii="Leelawadee" w:hAnsi="Leelawadee" w:cs="Leelawadee"/>
          <w:b/>
          <w:sz w:val="24"/>
        </w:rPr>
        <w:t xml:space="preserve"> Da che cosa </w:t>
      </w:r>
      <w:r w:rsidR="00241BF7">
        <w:rPr>
          <w:rFonts w:ascii="Leelawadee" w:hAnsi="Leelawadee" w:cs="Leelawadee"/>
          <w:b/>
          <w:sz w:val="24"/>
        </w:rPr>
        <w:t>si parte per</w:t>
      </w:r>
      <w:r w:rsidRPr="001008A1">
        <w:rPr>
          <w:rFonts w:ascii="Leelawadee" w:hAnsi="Leelawadee" w:cs="Leelawadee"/>
          <w:b/>
          <w:sz w:val="24"/>
        </w:rPr>
        <w:t xml:space="preserve"> presentare il sacramento della confessione?</w:t>
      </w:r>
    </w:p>
    <w:p w:rsidR="00AC3719" w:rsidRDefault="00AC3719" w:rsidP="00241BF7">
      <w:pPr>
        <w:widowControl w:val="0"/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Come esempi paradigmatici potremmo osservare la preparazione alla “prima confessione” o le proposte durante i tempi liturgici “forti”.</w:t>
      </w:r>
    </w:p>
    <w:p w:rsidR="00AC3719" w:rsidRDefault="00AC3719" w:rsidP="00241BF7">
      <w:pPr>
        <w:widowControl w:val="0"/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Se partissimo anzitutto dalla presentazione dei peccati o dalla ricerca delle proprie colpe (“esame di coscienza”) cadremmo in quella che viene definita una “lettura amartiocentrica” (dal greco “</w:t>
      </w:r>
      <w:proofErr w:type="spellStart"/>
      <w:r w:rsidRPr="00AC3719">
        <w:rPr>
          <w:rFonts w:ascii="Leelawadee" w:hAnsi="Leelawadee" w:cs="Leelawadee"/>
          <w:i/>
          <w:sz w:val="24"/>
        </w:rPr>
        <w:t>amartìa</w:t>
      </w:r>
      <w:proofErr w:type="spellEnd"/>
      <w:r>
        <w:rPr>
          <w:rFonts w:ascii="Leelawadee" w:hAnsi="Leelawadee" w:cs="Leelawadee"/>
          <w:sz w:val="24"/>
        </w:rPr>
        <w:t>”, cioè “peccato”): in primo piano (e appunto “al centro”) starebbe l’azione non-buona dell’uomo, la sua indagine per stanarla, la sua volontà e la sua opera per portarla alla luce (manifestazione, confessione).</w:t>
      </w:r>
    </w:p>
    <w:p w:rsidR="00911AE5" w:rsidRDefault="00911AE5" w:rsidP="00241BF7">
      <w:pPr>
        <w:widowControl w:val="0"/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Quindi l’azione di Dio risulterebbe “seconda”, dopo quella positiva della creatura (non è forse così che viene interpretato quell’atteggiamento del “rientrò in </w:t>
      </w:r>
      <w:proofErr w:type="gramStart"/>
      <w:r>
        <w:rPr>
          <w:rFonts w:ascii="Leelawadee" w:hAnsi="Leelawadee" w:cs="Leelawadee"/>
          <w:sz w:val="24"/>
        </w:rPr>
        <w:t>se</w:t>
      </w:r>
      <w:proofErr w:type="gramEnd"/>
      <w:r>
        <w:rPr>
          <w:rFonts w:ascii="Leelawadee" w:hAnsi="Leelawadee" w:cs="Leelawadee"/>
          <w:sz w:val="24"/>
        </w:rPr>
        <w:t xml:space="preserve"> stesso” del cosiddetto “figliol prodigo”, a cui segue la risposta misericordiosa del padre che lo vedrà tornare?!).</w:t>
      </w:r>
    </w:p>
    <w:p w:rsidR="00911AE5" w:rsidRDefault="00911AE5" w:rsidP="00241BF7">
      <w:pPr>
        <w:widowControl w:val="0"/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Ambigua e pericolosa questa prospettiva: la assoluzione (la Grazia di Dio) interverrebbe solo dopo che il penitente sia già pentito (</w:t>
      </w:r>
      <w:r w:rsidR="009969D4">
        <w:rPr>
          <w:rFonts w:ascii="Leelawadee" w:hAnsi="Leelawadee" w:cs="Leelawadee"/>
          <w:sz w:val="24"/>
        </w:rPr>
        <w:t>«</w:t>
      </w:r>
      <w:r>
        <w:rPr>
          <w:rFonts w:ascii="Leelawadee" w:hAnsi="Leelawadee" w:cs="Leelawadee"/>
          <w:sz w:val="24"/>
        </w:rPr>
        <w:t>ed esclusivamente qualora lo fosse</w:t>
      </w:r>
      <w:r w:rsidR="009969D4">
        <w:rPr>
          <w:rFonts w:ascii="Leelawadee" w:hAnsi="Leelawadee" w:cs="Leelawadee"/>
          <w:sz w:val="24"/>
        </w:rPr>
        <w:t>»</w:t>
      </w:r>
      <w:r w:rsidR="004513AB">
        <w:rPr>
          <w:rFonts w:ascii="Leelawadee" w:hAnsi="Leelawadee" w:cs="Leelawadee"/>
          <w:sz w:val="24"/>
        </w:rPr>
        <w:t>,</w:t>
      </w:r>
      <w:r>
        <w:rPr>
          <w:rFonts w:ascii="Leelawadee" w:hAnsi="Leelawadee" w:cs="Leelawadee"/>
          <w:sz w:val="24"/>
        </w:rPr>
        <w:t xml:space="preserve"> aggiungerebbe qualche </w:t>
      </w:r>
      <w:r w:rsidR="009E5E3B">
        <w:rPr>
          <w:rFonts w:ascii="Leelawadee" w:hAnsi="Leelawadee" w:cs="Leelawadee"/>
          <w:sz w:val="24"/>
        </w:rPr>
        <w:t xml:space="preserve">anima </w:t>
      </w:r>
      <w:r>
        <w:rPr>
          <w:rFonts w:ascii="Leelawadee" w:hAnsi="Leelawadee" w:cs="Leelawadee"/>
          <w:sz w:val="24"/>
        </w:rPr>
        <w:t>devot</w:t>
      </w:r>
      <w:r w:rsidR="009E5E3B">
        <w:rPr>
          <w:rFonts w:ascii="Leelawadee" w:hAnsi="Leelawadee" w:cs="Leelawadee"/>
          <w:sz w:val="24"/>
        </w:rPr>
        <w:t>a</w:t>
      </w:r>
      <w:r>
        <w:rPr>
          <w:rFonts w:ascii="Leelawadee" w:hAnsi="Leelawadee" w:cs="Leelawadee"/>
          <w:sz w:val="24"/>
        </w:rPr>
        <w:t>).</w:t>
      </w:r>
    </w:p>
    <w:p w:rsidR="00911AE5" w:rsidRDefault="00911AE5" w:rsidP="00241BF7">
      <w:pPr>
        <w:widowControl w:val="0"/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Ma se così fosse, dove andrebbe a finire la straordinaria originalità del Dio di Gesù Cristo, che chiama, avvolge, perdona… senza condizioni e prima di ogni possibile positiva disposizione della creatura?</w:t>
      </w:r>
      <w:r w:rsidR="001008A1">
        <w:rPr>
          <w:rFonts w:ascii="Leelawadee" w:hAnsi="Leelawadee" w:cs="Leelawadee"/>
          <w:sz w:val="24"/>
        </w:rPr>
        <w:t>!</w:t>
      </w:r>
    </w:p>
    <w:p w:rsidR="001008A1" w:rsidRDefault="001008A1" w:rsidP="00241BF7">
      <w:pPr>
        <w:widowControl w:val="0"/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Urge porre un correttivo a questa visione!</w:t>
      </w:r>
    </w:p>
    <w:p w:rsidR="001008A1" w:rsidRDefault="001008A1" w:rsidP="00241BF7">
      <w:pPr>
        <w:widowControl w:val="0"/>
        <w:spacing w:after="0" w:line="240" w:lineRule="auto"/>
        <w:jc w:val="both"/>
        <w:rPr>
          <w:rFonts w:ascii="Leelawadee" w:hAnsi="Leelawadee" w:cs="Leelawadee"/>
          <w:sz w:val="24"/>
        </w:rPr>
      </w:pPr>
    </w:p>
    <w:p w:rsidR="001008A1" w:rsidRDefault="001008A1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E554EB">
        <w:rPr>
          <w:rFonts w:ascii="Leelawadee" w:hAnsi="Leelawadee" w:cs="Leelawadee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2.</w:t>
      </w:r>
      <w:r>
        <w:rPr>
          <w:rFonts w:ascii="Leelawadee" w:hAnsi="Leelawadee" w:cs="Leelawadee"/>
          <w:sz w:val="24"/>
        </w:rPr>
        <w:t xml:space="preserve"> </w:t>
      </w:r>
      <w:r w:rsidR="00A9169E">
        <w:rPr>
          <w:rFonts w:ascii="Leelawadee" w:hAnsi="Leelawadee" w:cs="Leelawadee"/>
          <w:sz w:val="24"/>
        </w:rPr>
        <w:t xml:space="preserve">La saggezza della chiesa ha messo la Penitenza al quarto posto nell’elenco dei sacramenti. Viene cioè “dopo”… </w:t>
      </w:r>
      <w:r w:rsidR="00A9169E" w:rsidRPr="002A4522">
        <w:rPr>
          <w:rFonts w:ascii="Leelawadee" w:hAnsi="Leelawadee" w:cs="Leelawadee"/>
          <w:b/>
          <w:sz w:val="24"/>
        </w:rPr>
        <w:t>dopo una Grazia di Dio che precede, quella donata in altri tre sacramenti, quelli fondamentali, originari</w:t>
      </w:r>
      <w:r w:rsidR="00A9169E">
        <w:rPr>
          <w:rFonts w:ascii="Leelawadee" w:hAnsi="Leelawadee" w:cs="Leelawadee"/>
          <w:sz w:val="24"/>
        </w:rPr>
        <w:t>, nel senso che originano, danno il via, iniziano alla vita cristiana: Battesimo, Confermazione ed Eucarestia.</w:t>
      </w:r>
    </w:p>
    <w:p w:rsidR="00736886" w:rsidRDefault="00736886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Che cosa donano questi tre sacramenti della Iniziazione Cristiana?</w:t>
      </w:r>
    </w:p>
    <w:p w:rsidR="00736886" w:rsidRDefault="00235AEC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Tutti siamo creature di Dio e tutti possiamo godere dei suoi doni, a partire dalla quello costitutivo: </w:t>
      </w:r>
      <w:r>
        <w:rPr>
          <w:rFonts w:ascii="Leelawadee" w:hAnsi="Leelawadee" w:cs="Leelawadee"/>
          <w:sz w:val="24"/>
        </w:rPr>
        <w:lastRenderedPageBreak/>
        <w:t>essere ad immagine del Figlio di Dio e quindi capaci di entrare in relazione filiale con Dio Padre e in relazione fraterna con tutti.</w:t>
      </w:r>
    </w:p>
    <w:p w:rsidR="00235AEC" w:rsidRDefault="00235AEC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>Alcuni sono raggiunti dall’annuncio della Notizia Buona e Bella e decidono di assumere consapevolmente questa immagine</w:t>
      </w:r>
      <w:r w:rsidR="002A4522">
        <w:rPr>
          <w:rFonts w:ascii="Leelawadee" w:hAnsi="Leelawadee" w:cs="Leelawadee"/>
          <w:sz w:val="24"/>
        </w:rPr>
        <w:t xml:space="preserve"> di Cristo in loro</w:t>
      </w:r>
      <w:r>
        <w:rPr>
          <w:rFonts w:ascii="Leelawadee" w:hAnsi="Leelawadee" w:cs="Leelawadee"/>
          <w:sz w:val="24"/>
        </w:rPr>
        <w:t>; chiedono quindi di entrare nella comunità dei cristiani.</w:t>
      </w:r>
    </w:p>
    <w:p w:rsidR="002A4522" w:rsidRDefault="002A4522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Riassumiamo così il dono offerto attraverso l’invocazione dello Spirito Santo nei sacramenti della Iniziazione cristiana: la </w:t>
      </w:r>
      <w:r w:rsidRPr="00470222">
        <w:rPr>
          <w:rFonts w:ascii="Leelawadee" w:hAnsi="Leelawadee" w:cs="Leelawadee"/>
          <w:b/>
          <w:sz w:val="24"/>
        </w:rPr>
        <w:t>con-formazione a Cristo</w:t>
      </w:r>
      <w:r>
        <w:rPr>
          <w:rFonts w:ascii="Leelawadee" w:hAnsi="Leelawadee" w:cs="Leelawadee"/>
          <w:sz w:val="24"/>
        </w:rPr>
        <w:t xml:space="preserve"> (prendere la sua forma, la sua modalità di essere) </w:t>
      </w:r>
      <w:r w:rsidRPr="00470222">
        <w:rPr>
          <w:rFonts w:ascii="Leelawadee" w:hAnsi="Leelawadee" w:cs="Leelawadee"/>
          <w:b/>
          <w:sz w:val="24"/>
        </w:rPr>
        <w:t>nella incorporazione nella Chiesa</w:t>
      </w:r>
      <w:r>
        <w:rPr>
          <w:rFonts w:ascii="Leelawadee" w:hAnsi="Leelawadee" w:cs="Leelawadee"/>
          <w:sz w:val="24"/>
        </w:rPr>
        <w:t>, che è il popolo di Dio, corpo di Cristo</w:t>
      </w:r>
      <w:r w:rsidR="00470222">
        <w:rPr>
          <w:rFonts w:ascii="Leelawadee" w:hAnsi="Leelawadee" w:cs="Leelawadee"/>
          <w:sz w:val="24"/>
        </w:rPr>
        <w:t>, di cui Lui è la Testa e noi le membra</w:t>
      </w:r>
      <w:r>
        <w:rPr>
          <w:rFonts w:ascii="Leelawadee" w:hAnsi="Leelawadee" w:cs="Leelawadee"/>
          <w:sz w:val="24"/>
        </w:rPr>
        <w:t>.</w:t>
      </w:r>
    </w:p>
    <w:p w:rsidR="00D839DD" w:rsidRDefault="00D839D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</w:p>
    <w:p w:rsidR="00E554EB" w:rsidRDefault="00D839D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E554EB">
        <w:rPr>
          <w:rFonts w:ascii="Leelawadee" w:hAnsi="Leelawadee" w:cs="Leelawadee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3.</w:t>
      </w:r>
      <w:r>
        <w:rPr>
          <w:rFonts w:ascii="Leelawadee" w:hAnsi="Leelawadee" w:cs="Leelawadee"/>
          <w:sz w:val="24"/>
        </w:rPr>
        <w:t xml:space="preserve"> Abbiamo già citato il dono fondamentale, che è la condizione di possibilità di tutti gli altri: l’esistere, </w:t>
      </w:r>
      <w:r w:rsidRPr="00D839DD">
        <w:rPr>
          <w:rFonts w:ascii="Leelawadee" w:hAnsi="Leelawadee" w:cs="Leelawadee"/>
          <w:b/>
          <w:sz w:val="24"/>
        </w:rPr>
        <w:t>l’essere stati chiamati alla vita</w:t>
      </w:r>
      <w:r>
        <w:rPr>
          <w:rFonts w:ascii="Leelawadee" w:hAnsi="Leelawadee" w:cs="Leelawadee"/>
          <w:sz w:val="24"/>
        </w:rPr>
        <w:t>. Nessuno si è auto-dato la vita: l’abbiamo ricevuta.</w:t>
      </w:r>
    </w:p>
    <w:p w:rsidR="00D839DD" w:rsidRDefault="00D839D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Con la vita e perché sia vita e persista, siamo stati </w:t>
      </w:r>
      <w:r w:rsidRPr="00D839DD">
        <w:rPr>
          <w:rFonts w:ascii="Leelawadee" w:hAnsi="Leelawadee" w:cs="Leelawadee"/>
          <w:b/>
          <w:sz w:val="24"/>
        </w:rPr>
        <w:t>avvolti da una infinità di regali</w:t>
      </w:r>
      <w:r>
        <w:rPr>
          <w:rFonts w:ascii="Leelawadee" w:hAnsi="Leelawadee" w:cs="Leelawadee"/>
          <w:sz w:val="24"/>
        </w:rPr>
        <w:t>: l</w:t>
      </w:r>
      <w:r w:rsidR="00E554EB">
        <w:rPr>
          <w:rFonts w:ascii="Leelawadee" w:hAnsi="Leelawadee" w:cs="Leelawadee"/>
          <w:sz w:val="24"/>
        </w:rPr>
        <w:t>e caratteristi</w:t>
      </w:r>
      <w:r>
        <w:rPr>
          <w:rFonts w:ascii="Leelawadee" w:hAnsi="Leelawadee" w:cs="Leelawadee"/>
          <w:sz w:val="24"/>
        </w:rPr>
        <w:t>che del nostro corpo (anche quelle involontarie, che non dipendono dalle nostre volontà e consapevolezza); la cura</w:t>
      </w:r>
      <w:r w:rsidR="00F9432D">
        <w:rPr>
          <w:rFonts w:ascii="Leelawadee" w:hAnsi="Leelawadee" w:cs="Leelawadee"/>
          <w:sz w:val="24"/>
        </w:rPr>
        <w:t xml:space="preserve"> di cui sono stato fatto oggetto; l’alimentazione; la cultura; la società (dalle strade alle forme di governo, dai negozi agli strumenti tecnologici); l’essere amato, atteso, valorizzato; la pace; la salute; il lavoro; la casa…</w:t>
      </w:r>
    </w:p>
    <w:p w:rsidR="00DC3A8D" w:rsidRDefault="00DC3A8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Perché dimenticare i </w:t>
      </w:r>
      <w:r w:rsidRPr="00F709D1">
        <w:rPr>
          <w:rFonts w:ascii="Leelawadee" w:hAnsi="Leelawadee" w:cs="Leelawadee"/>
          <w:b/>
          <w:sz w:val="24"/>
        </w:rPr>
        <w:t>doni che definiamo “spirituali”</w:t>
      </w:r>
      <w:r>
        <w:rPr>
          <w:rFonts w:ascii="Leelawadee" w:hAnsi="Leelawadee" w:cs="Leelawadee"/>
          <w:sz w:val="24"/>
        </w:rPr>
        <w:t xml:space="preserve">… che non sono certo relativi ad un “settore” della vita, bensì si </w:t>
      </w:r>
      <w:proofErr w:type="spellStart"/>
      <w:r>
        <w:rPr>
          <w:rFonts w:ascii="Leelawadee" w:hAnsi="Leelawadee" w:cs="Leelawadee"/>
          <w:sz w:val="24"/>
        </w:rPr>
        <w:t>coestendono</w:t>
      </w:r>
      <w:proofErr w:type="spellEnd"/>
      <w:r>
        <w:rPr>
          <w:rFonts w:ascii="Leelawadee" w:hAnsi="Leelawadee" w:cs="Leelawadee"/>
          <w:sz w:val="24"/>
        </w:rPr>
        <w:t xml:space="preserve"> a tutta l’esistenza personale e sociale?! Aver conosciuto la rivelazione di Dio Trinità, grazie ad una comunità che ci ha accolto nelle dinamiche di ascolto, preghiera, carità; riconoscersi come immagine del Figlio di Dio; </w:t>
      </w:r>
      <w:r w:rsidR="00B9372F">
        <w:rPr>
          <w:rFonts w:ascii="Leelawadee" w:hAnsi="Leelawadee" w:cs="Leelawadee"/>
          <w:sz w:val="24"/>
        </w:rPr>
        <w:t>gioire della vita comunitaria.</w:t>
      </w:r>
    </w:p>
    <w:p w:rsidR="00F709D1" w:rsidRDefault="00F709D1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>
        <w:rPr>
          <w:rFonts w:ascii="Leelawadee" w:hAnsi="Leelawadee" w:cs="Leelawadee"/>
          <w:sz w:val="24"/>
        </w:rPr>
        <w:t xml:space="preserve">Siamo non solo avvolti, bensì </w:t>
      </w:r>
      <w:r w:rsidRPr="00F709D1">
        <w:rPr>
          <w:rFonts w:ascii="Leelawadee" w:hAnsi="Leelawadee" w:cs="Leelawadee"/>
          <w:b/>
          <w:sz w:val="24"/>
        </w:rPr>
        <w:t>“dentro” il piano di salvezza di Dio</w:t>
      </w:r>
      <w:r>
        <w:rPr>
          <w:rFonts w:ascii="Leelawadee" w:hAnsi="Leelawadee" w:cs="Leelawadee"/>
          <w:sz w:val="24"/>
        </w:rPr>
        <w:t>, un piano che sorpassa i tempi e gli spazi.</w:t>
      </w:r>
    </w:p>
    <w:p w:rsidR="00F9432D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</w:p>
    <w:p w:rsidR="00E554EB" w:rsidRDefault="003A6D84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r w:rsidRPr="003A6D84">
        <w:rPr>
          <w:rFonts w:ascii="Leelawadee" w:hAnsi="Leelawadee" w:cs="Leelawadee"/>
          <w:b/>
          <w:outline/>
          <w:color w:val="ED7D31" w:themeColor="accent2"/>
          <w:sz w:val="40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4.</w:t>
      </w:r>
      <w:r>
        <w:rPr>
          <w:rFonts w:ascii="Leelawadee" w:hAnsi="Leelawadee" w:cs="Leelawadee"/>
          <w:sz w:val="24"/>
        </w:rPr>
        <w:t xml:space="preserve"> Il primo atteggiamento per accogliere il dono del sacramento della Riconciliazione è dunque la </w:t>
      </w:r>
      <w:r w:rsidRPr="003A6D84">
        <w:rPr>
          <w:rFonts w:ascii="Leelawadee" w:hAnsi="Leelawadee" w:cs="Leelawadee"/>
          <w:b/>
          <w:sz w:val="24"/>
        </w:rPr>
        <w:t>gratitudine</w:t>
      </w:r>
      <w:r>
        <w:rPr>
          <w:rFonts w:ascii="Leelawadee" w:hAnsi="Leelawadee" w:cs="Leelawadee"/>
          <w:sz w:val="24"/>
        </w:rPr>
        <w:t xml:space="preserve">: chi </w:t>
      </w:r>
      <w:r w:rsidR="00B9372F">
        <w:rPr>
          <w:rFonts w:ascii="Leelawadee" w:hAnsi="Leelawadee" w:cs="Leelawadee"/>
          <w:sz w:val="24"/>
        </w:rPr>
        <w:t>riconosce e</w:t>
      </w:r>
      <w:r w:rsidR="00DC3A8D">
        <w:rPr>
          <w:rFonts w:ascii="Leelawadee" w:hAnsi="Leelawadee" w:cs="Leelawadee"/>
          <w:sz w:val="24"/>
        </w:rPr>
        <w:t xml:space="preserve"> contempla ciò che è e ciò che ha</w:t>
      </w:r>
      <w:r w:rsidR="00B9372F">
        <w:rPr>
          <w:rFonts w:ascii="Leelawadee" w:hAnsi="Leelawadee" w:cs="Leelawadee"/>
          <w:sz w:val="24"/>
        </w:rPr>
        <w:t xml:space="preserve">, fa di tutto per custodire tutto ciò di cui ha intuito l‘inestimabile valore… e non avrà nemmeno </w:t>
      </w:r>
      <w:r w:rsidR="00B5048E">
        <w:rPr>
          <w:rFonts w:ascii="Leelawadee" w:hAnsi="Leelawadee" w:cs="Leelawadee"/>
          <w:sz w:val="24"/>
        </w:rPr>
        <w:t xml:space="preserve">il </w:t>
      </w:r>
      <w:r w:rsidR="00B9372F">
        <w:rPr>
          <w:rFonts w:ascii="Leelawadee" w:hAnsi="Leelawadee" w:cs="Leelawadee"/>
          <w:sz w:val="24"/>
        </w:rPr>
        <w:t xml:space="preserve">tempo </w:t>
      </w:r>
      <w:r w:rsidR="00B5048E">
        <w:rPr>
          <w:rFonts w:ascii="Leelawadee" w:hAnsi="Leelawadee" w:cs="Leelawadee"/>
          <w:sz w:val="24"/>
        </w:rPr>
        <w:t>per</w:t>
      </w:r>
      <w:r w:rsidR="00B9372F">
        <w:rPr>
          <w:rFonts w:ascii="Leelawadee" w:hAnsi="Leelawadee" w:cs="Leelawadee"/>
          <w:sz w:val="24"/>
        </w:rPr>
        <w:t xml:space="preserve"> pensare di sprecare tutte queste ricchezze!</w:t>
      </w:r>
    </w:p>
    <w:p w:rsidR="003A6D84" w:rsidRDefault="003A6D84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</w:p>
    <w:p w:rsidR="00241BF7" w:rsidRDefault="00241BF7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sz w:val="24"/>
        </w:rPr>
      </w:pPr>
      <w:bookmarkStart w:id="0" w:name="_GoBack"/>
      <w:bookmarkEnd w:id="0"/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b/>
          <w:color w:val="FF0000"/>
          <w:sz w:val="24"/>
        </w:rPr>
      </w:pPr>
      <w:r w:rsidRPr="00F709D1">
        <w:rPr>
          <w:rFonts w:ascii="Leelawadee" w:hAnsi="Leelawadee" w:cs="Leelawadee"/>
          <w:b/>
          <w:color w:val="FF0000"/>
          <w:sz w:val="24"/>
        </w:rPr>
        <w:t>Dal Salmo 138, 13-38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Sei tu che hai creato le mie viscere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e mi hai tessuto nel seno di mia madre.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Ti lodo, perché mi hai fatto come un prodigio;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sono stupende le tue opere,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tu mi conosci fino in fondo.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Non ti erano nascoste le mie ossa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quando venivo formato nel segreto,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intessuto nelle profondità della terra.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Ancora informe mi hanno visto i tuoi occhi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e tutto era scritto nel tuo libro;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i miei giorni erano fissati,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quando ancora non ne esisteva uno.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Quanto profondi per me i tuoi pensieri,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quanto grande il loro numero, o Dio;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se li conto sono più della sabbia,</w:t>
      </w:r>
    </w:p>
    <w:p w:rsidR="00F9432D" w:rsidRPr="00F709D1" w:rsidRDefault="00F9432D" w:rsidP="00241BF7">
      <w:pPr>
        <w:widowControl w:val="0"/>
        <w:tabs>
          <w:tab w:val="left" w:pos="284"/>
        </w:tabs>
        <w:spacing w:after="0" w:line="240" w:lineRule="auto"/>
        <w:ind w:left="284" w:hanging="284"/>
        <w:jc w:val="both"/>
        <w:rPr>
          <w:rFonts w:ascii="Leelawadee" w:hAnsi="Leelawadee" w:cs="Leelawadee"/>
          <w:color w:val="FF0000"/>
          <w:sz w:val="24"/>
        </w:rPr>
      </w:pPr>
      <w:r w:rsidRPr="00F709D1">
        <w:rPr>
          <w:rFonts w:ascii="Leelawadee" w:hAnsi="Leelawadee" w:cs="Leelawadee"/>
          <w:color w:val="FF0000"/>
          <w:sz w:val="24"/>
        </w:rPr>
        <w:t>se li credo finiti, con te sono ancora.</w:t>
      </w:r>
    </w:p>
    <w:sectPr w:rsidR="00F9432D" w:rsidRPr="00F709D1" w:rsidSect="004513AB">
      <w:headerReference w:type="default" r:id="rId7"/>
      <w:pgSz w:w="11906" w:h="16838" w:code="9"/>
      <w:pgMar w:top="851" w:right="851" w:bottom="851" w:left="851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7DA7" w:rsidRDefault="00877DA7" w:rsidP="004513AB">
      <w:pPr>
        <w:spacing w:after="0" w:line="240" w:lineRule="auto"/>
      </w:pPr>
      <w:r>
        <w:separator/>
      </w:r>
    </w:p>
  </w:endnote>
  <w:endnote w:type="continuationSeparator" w:id="0">
    <w:p w:rsidR="00877DA7" w:rsidRDefault="00877DA7" w:rsidP="00451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7DA7" w:rsidRDefault="00877DA7" w:rsidP="004513AB">
      <w:pPr>
        <w:spacing w:after="0" w:line="240" w:lineRule="auto"/>
      </w:pPr>
      <w:r>
        <w:separator/>
      </w:r>
    </w:p>
  </w:footnote>
  <w:footnote w:type="continuationSeparator" w:id="0">
    <w:p w:rsidR="00877DA7" w:rsidRDefault="00877DA7" w:rsidP="00451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82086300"/>
      <w:docPartObj>
        <w:docPartGallery w:val="Page Numbers (Margins)"/>
        <w:docPartUnique/>
      </w:docPartObj>
    </w:sdtPr>
    <w:sdtEndPr/>
    <w:sdtContent>
      <w:p w:rsidR="004513AB" w:rsidRDefault="004513AB">
        <w:pPr>
          <w:pStyle w:val="Intestazione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2" name="Rettangol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513AB" w:rsidRDefault="004513AB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t>2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ttangolo 2" o:spid="_x0000_s1026" style="position:absolute;margin-left:6.1pt;margin-top:0;width:57.3pt;height:25.95pt;z-index:251659264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" o:allowincell="f" stroked="f">
                  <v:textbox>
                    <w:txbxContent>
                      <w:p w:rsidR="004513AB" w:rsidRDefault="004513AB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>
                          <w:t>2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719"/>
    <w:rsid w:val="00004064"/>
    <w:rsid w:val="00035BF3"/>
    <w:rsid w:val="001008A1"/>
    <w:rsid w:val="00235AEC"/>
    <w:rsid w:val="00241BF7"/>
    <w:rsid w:val="002A4522"/>
    <w:rsid w:val="002F43D9"/>
    <w:rsid w:val="003A6D84"/>
    <w:rsid w:val="003C2BA0"/>
    <w:rsid w:val="004513AB"/>
    <w:rsid w:val="00470222"/>
    <w:rsid w:val="00644299"/>
    <w:rsid w:val="006C6FAC"/>
    <w:rsid w:val="00736886"/>
    <w:rsid w:val="007A6263"/>
    <w:rsid w:val="00877DA7"/>
    <w:rsid w:val="00911AE5"/>
    <w:rsid w:val="009517A6"/>
    <w:rsid w:val="009969D4"/>
    <w:rsid w:val="009E5E3B"/>
    <w:rsid w:val="00A02090"/>
    <w:rsid w:val="00A9169E"/>
    <w:rsid w:val="00AC3719"/>
    <w:rsid w:val="00B171D1"/>
    <w:rsid w:val="00B2231E"/>
    <w:rsid w:val="00B417AC"/>
    <w:rsid w:val="00B5048E"/>
    <w:rsid w:val="00B9372F"/>
    <w:rsid w:val="00BA49FB"/>
    <w:rsid w:val="00CE6EA4"/>
    <w:rsid w:val="00D1294E"/>
    <w:rsid w:val="00D76A5C"/>
    <w:rsid w:val="00D839DD"/>
    <w:rsid w:val="00DC3A8D"/>
    <w:rsid w:val="00E554EB"/>
    <w:rsid w:val="00F709D1"/>
    <w:rsid w:val="00F94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53F621A"/>
  <w15:chartTrackingRefBased/>
  <w15:docId w15:val="{65EF59A4-AF5F-4083-A5A7-FA3DC4613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rsid w:val="009969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969D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unhideWhenUsed/>
    <w:rsid w:val="00451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513AB"/>
  </w:style>
  <w:style w:type="paragraph" w:styleId="Pidipagina">
    <w:name w:val="footer"/>
    <w:basedOn w:val="Normale"/>
    <w:link w:val="PidipaginaCarattere"/>
    <w:uiPriority w:val="99"/>
    <w:unhideWhenUsed/>
    <w:rsid w:val="004513A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513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785</TotalTime>
  <Pages>2</Pages>
  <Words>694</Words>
  <Characters>3961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Paleari</dc:creator>
  <cp:keywords/>
  <dc:description/>
  <cp:lastModifiedBy>Marco Paleari</cp:lastModifiedBy>
  <cp:revision>6</cp:revision>
  <dcterms:created xsi:type="dcterms:W3CDTF">2022-03-10T09:49:00Z</dcterms:created>
  <dcterms:modified xsi:type="dcterms:W3CDTF">2022-03-11T06:37:00Z</dcterms:modified>
</cp:coreProperties>
</file>