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2692F" w14:textId="56382742" w:rsidR="0030569F" w:rsidRPr="009B23D5" w:rsidRDefault="005C0026" w:rsidP="009B23D5">
      <w:pPr>
        <w:widowControl w:val="0"/>
        <w:ind w:left="0"/>
        <w:jc w:val="center"/>
        <w:rPr>
          <w:rFonts w:ascii="Calibri" w:hAnsi="Calibri"/>
          <w:b/>
          <w:sz w:val="22"/>
        </w:rPr>
      </w:pPr>
      <w:r>
        <w:rPr>
          <w:rFonts w:ascii="Calibri" w:hAnsi="Calibri"/>
          <w:b/>
          <w:sz w:val="22"/>
        </w:rPr>
        <w:t>Le quattro note della Chiesa come vie per incontrare gli uomini</w:t>
      </w:r>
      <w:r w:rsidR="008773C5">
        <w:rPr>
          <w:rFonts w:ascii="Calibri" w:hAnsi="Calibri"/>
          <w:b/>
          <w:sz w:val="22"/>
        </w:rPr>
        <w:t xml:space="preserve"> –</w:t>
      </w:r>
      <w:r w:rsidR="00D820C5">
        <w:rPr>
          <w:rFonts w:ascii="Calibri" w:hAnsi="Calibri"/>
          <w:b/>
          <w:sz w:val="22"/>
        </w:rPr>
        <w:t xml:space="preserve"> Incontri formativi decanato Varese</w:t>
      </w:r>
      <w:r w:rsidR="008773C5">
        <w:rPr>
          <w:rFonts w:ascii="Calibri" w:hAnsi="Calibri"/>
          <w:b/>
          <w:sz w:val="22"/>
        </w:rPr>
        <w:t>.</w:t>
      </w:r>
    </w:p>
    <w:p w14:paraId="0BCA0306" w14:textId="77777777" w:rsidR="00337F8E" w:rsidRPr="00337F8E" w:rsidRDefault="00337F8E" w:rsidP="007024D9">
      <w:pPr>
        <w:widowControl w:val="0"/>
        <w:ind w:left="0"/>
        <w:jc w:val="center"/>
        <w:rPr>
          <w:rFonts w:ascii="Calibri" w:hAnsi="Calibri"/>
          <w:sz w:val="12"/>
        </w:rPr>
      </w:pPr>
    </w:p>
    <w:p w14:paraId="171009AA" w14:textId="27AD10C7" w:rsidR="005E186C" w:rsidRPr="007A20D2" w:rsidRDefault="0073585E" w:rsidP="0073585E">
      <w:pPr>
        <w:widowControl w:val="0"/>
        <w:numPr>
          <w:ilvl w:val="0"/>
          <w:numId w:val="15"/>
        </w:numPr>
        <w:pBdr>
          <w:top w:val="single" w:sz="4" w:space="1" w:color="auto"/>
          <w:left w:val="single" w:sz="4" w:space="4" w:color="auto"/>
          <w:bottom w:val="single" w:sz="4" w:space="1" w:color="auto"/>
          <w:right w:val="single" w:sz="4" w:space="4" w:color="auto"/>
        </w:pBdr>
        <w:jc w:val="center"/>
        <w:rPr>
          <w:rFonts w:ascii="Calibri" w:hAnsi="Calibri"/>
          <w:b/>
          <w:sz w:val="28"/>
        </w:rPr>
      </w:pPr>
      <w:r>
        <w:rPr>
          <w:rFonts w:ascii="Calibri" w:hAnsi="Calibri"/>
          <w:b/>
          <w:sz w:val="28"/>
        </w:rPr>
        <w:t>Santi e peccatori</w:t>
      </w:r>
    </w:p>
    <w:p w14:paraId="6FD86B12" w14:textId="77777777" w:rsidR="00920D9B" w:rsidRDefault="00920D9B" w:rsidP="00126DDB">
      <w:pPr>
        <w:ind w:left="0"/>
        <w:rPr>
          <w:b/>
          <w:bCs/>
        </w:rPr>
      </w:pPr>
    </w:p>
    <w:p w14:paraId="1E5A1CD3" w14:textId="276BDBB5" w:rsidR="00DC417D" w:rsidRPr="009F2495" w:rsidRDefault="00DC417D" w:rsidP="00126DDB">
      <w:pPr>
        <w:ind w:left="0"/>
        <w:rPr>
          <w:b/>
          <w:bCs/>
          <w:sz w:val="26"/>
          <w:szCs w:val="26"/>
        </w:rPr>
      </w:pPr>
      <w:r w:rsidRPr="009F2495">
        <w:rPr>
          <w:b/>
          <w:bCs/>
          <w:sz w:val="26"/>
          <w:szCs w:val="26"/>
        </w:rPr>
        <w:t>Canto</w:t>
      </w:r>
    </w:p>
    <w:p w14:paraId="29925B11" w14:textId="77777777" w:rsidR="005B27FC" w:rsidRPr="009F2495" w:rsidRDefault="005B27FC" w:rsidP="009B23D5">
      <w:pPr>
        <w:pBdr>
          <w:bottom w:val="single" w:sz="4" w:space="0" w:color="auto"/>
        </w:pBdr>
        <w:ind w:left="0"/>
        <w:rPr>
          <w:sz w:val="26"/>
          <w:szCs w:val="26"/>
        </w:rPr>
      </w:pPr>
      <w:r w:rsidRPr="009F2495">
        <w:rPr>
          <w:sz w:val="26"/>
          <w:szCs w:val="26"/>
        </w:rPr>
        <w:t xml:space="preserve">Beati quelli che poveri sono, beati quanti sono puri di cuore , beati quelli che vivono in pena nell'attesa di un nuovo mattino. </w:t>
      </w:r>
    </w:p>
    <w:p w14:paraId="4DDC6365" w14:textId="77777777" w:rsidR="005B27FC" w:rsidRPr="009F2495" w:rsidRDefault="005B27FC" w:rsidP="009B23D5">
      <w:pPr>
        <w:pBdr>
          <w:bottom w:val="single" w:sz="4" w:space="0" w:color="auto"/>
        </w:pBdr>
        <w:ind w:left="0"/>
        <w:rPr>
          <w:b/>
          <w:bCs/>
          <w:sz w:val="26"/>
          <w:szCs w:val="26"/>
        </w:rPr>
      </w:pPr>
      <w:r w:rsidRPr="009F2495">
        <w:rPr>
          <w:b/>
          <w:bCs/>
          <w:sz w:val="26"/>
          <w:szCs w:val="26"/>
        </w:rPr>
        <w:t xml:space="preserve">Saran beati, vi dico beati, perché di essi è il Regno dei cieli. Saran beati, vi dico beati, perché di essi è il Regno dei cieli . </w:t>
      </w:r>
    </w:p>
    <w:p w14:paraId="57302FED" w14:textId="5A62DD2E" w:rsidR="00126DDB" w:rsidRPr="009F2495" w:rsidRDefault="005B27FC" w:rsidP="009B23D5">
      <w:pPr>
        <w:pBdr>
          <w:bottom w:val="single" w:sz="4" w:space="0" w:color="auto"/>
        </w:pBdr>
        <w:ind w:left="0"/>
        <w:rPr>
          <w:sz w:val="26"/>
          <w:szCs w:val="26"/>
        </w:rPr>
      </w:pPr>
      <w:r w:rsidRPr="009F2495">
        <w:rPr>
          <w:sz w:val="26"/>
          <w:szCs w:val="26"/>
        </w:rPr>
        <w:t xml:space="preserve">Beati quelli che fanno la pace, beati quelli che insegnano amore, beati quelli che hanno la fame e la sete di vera giustizia. </w:t>
      </w:r>
    </w:p>
    <w:p w14:paraId="62439A58" w14:textId="77777777" w:rsidR="005B27FC" w:rsidRPr="009F2495" w:rsidRDefault="005B27FC" w:rsidP="009B23D5">
      <w:pPr>
        <w:pBdr>
          <w:bottom w:val="single" w:sz="4" w:space="0" w:color="auto"/>
        </w:pBdr>
        <w:ind w:left="0"/>
        <w:rPr>
          <w:sz w:val="26"/>
          <w:szCs w:val="26"/>
        </w:rPr>
      </w:pPr>
    </w:p>
    <w:p w14:paraId="39A4A4A2" w14:textId="53F63569" w:rsidR="00BF1B77" w:rsidRPr="009F2495" w:rsidRDefault="00920D9B" w:rsidP="009B23D5">
      <w:pPr>
        <w:pBdr>
          <w:bottom w:val="single" w:sz="4" w:space="0" w:color="auto"/>
        </w:pBdr>
        <w:ind w:left="0"/>
        <w:rPr>
          <w:b/>
          <w:bCs/>
          <w:sz w:val="26"/>
          <w:szCs w:val="26"/>
        </w:rPr>
      </w:pPr>
      <w:r w:rsidRPr="009F2495">
        <w:rPr>
          <w:sz w:val="26"/>
          <w:szCs w:val="26"/>
        </w:rPr>
        <w:pict w14:anchorId="5CE18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14pt">
            <v:imagedata r:id="rId7" o:title=""/>
          </v:shape>
        </w:pict>
      </w:r>
    </w:p>
    <w:p w14:paraId="4943C8C6" w14:textId="77777777" w:rsidR="005B27FC" w:rsidRPr="009F2495" w:rsidRDefault="005B27FC" w:rsidP="009B23D5">
      <w:pPr>
        <w:pBdr>
          <w:bottom w:val="single" w:sz="4" w:space="0" w:color="auto"/>
        </w:pBdr>
        <w:ind w:left="0"/>
        <w:rPr>
          <w:b/>
          <w:bCs/>
          <w:sz w:val="26"/>
          <w:szCs w:val="26"/>
        </w:rPr>
      </w:pPr>
    </w:p>
    <w:p w14:paraId="2CB90B4C" w14:textId="5B991B4D" w:rsidR="00920D9B" w:rsidRPr="009F2495" w:rsidRDefault="002E61D6" w:rsidP="0088662A">
      <w:pPr>
        <w:pBdr>
          <w:bottom w:val="single" w:sz="4" w:space="0" w:color="auto"/>
        </w:pBdr>
        <w:ind w:left="0"/>
        <w:rPr>
          <w:sz w:val="26"/>
          <w:szCs w:val="26"/>
        </w:rPr>
      </w:pPr>
      <w:r w:rsidRPr="009F2495">
        <w:rPr>
          <w:sz w:val="26"/>
          <w:szCs w:val="26"/>
        </w:rPr>
        <w:t>Vieni, o Spirito Santo,</w:t>
      </w:r>
      <w:r w:rsidRPr="009F2495">
        <w:rPr>
          <w:sz w:val="26"/>
          <w:szCs w:val="26"/>
        </w:rPr>
        <w:br/>
        <w:t>discendi su di noi,</w:t>
      </w:r>
      <w:r w:rsidRPr="009F2495">
        <w:rPr>
          <w:sz w:val="26"/>
          <w:szCs w:val="26"/>
        </w:rPr>
        <w:br/>
        <w:t>come un giorno scendesti su Maria</w:t>
      </w:r>
      <w:r w:rsidRPr="009F2495">
        <w:rPr>
          <w:sz w:val="26"/>
          <w:szCs w:val="26"/>
        </w:rPr>
        <w:br/>
        <w:t>e sugli Apostoli.</w:t>
      </w:r>
      <w:r w:rsidRPr="009F2495">
        <w:rPr>
          <w:sz w:val="26"/>
          <w:szCs w:val="26"/>
        </w:rPr>
        <w:br/>
        <w:t>Rendici una Chiesa sempre più configurata a Gesù,</w:t>
      </w:r>
      <w:r w:rsidRPr="009F2495">
        <w:rPr>
          <w:sz w:val="26"/>
          <w:szCs w:val="26"/>
        </w:rPr>
        <w:br/>
        <w:t>innamorata di Lui e sua discepola,</w:t>
      </w:r>
      <w:r w:rsidRPr="009F2495">
        <w:rPr>
          <w:sz w:val="26"/>
          <w:szCs w:val="26"/>
        </w:rPr>
        <w:br/>
        <w:t>docile alla sua Parola,</w:t>
      </w:r>
      <w:r w:rsidRPr="009F2495">
        <w:rPr>
          <w:sz w:val="26"/>
          <w:szCs w:val="26"/>
        </w:rPr>
        <w:br/>
        <w:t>che lo segue con amore,</w:t>
      </w:r>
      <w:r w:rsidRPr="009F2495">
        <w:rPr>
          <w:sz w:val="26"/>
          <w:szCs w:val="26"/>
        </w:rPr>
        <w:br/>
        <w:t>nell’accettazione piena del volere del Padre,</w:t>
      </w:r>
      <w:r w:rsidRPr="009F2495">
        <w:rPr>
          <w:sz w:val="26"/>
          <w:szCs w:val="26"/>
        </w:rPr>
        <w:br/>
        <w:t>per la salvezza dei fratelli.</w:t>
      </w:r>
    </w:p>
    <w:p w14:paraId="2CDE97BA" w14:textId="77777777" w:rsidR="002E61D6" w:rsidRPr="009F2495" w:rsidRDefault="002E61D6" w:rsidP="0088662A">
      <w:pPr>
        <w:pBdr>
          <w:bottom w:val="single" w:sz="4" w:space="0" w:color="auto"/>
        </w:pBdr>
        <w:ind w:left="0"/>
        <w:rPr>
          <w:b/>
          <w:bCs/>
          <w:sz w:val="26"/>
          <w:szCs w:val="26"/>
        </w:rPr>
      </w:pPr>
    </w:p>
    <w:p w14:paraId="083B6F5C" w14:textId="77777777" w:rsidR="002E61D6" w:rsidRPr="009F2495" w:rsidRDefault="002E61D6" w:rsidP="002E61D6">
      <w:pPr>
        <w:pBdr>
          <w:bottom w:val="single" w:sz="4" w:space="0" w:color="auto"/>
        </w:pBdr>
        <w:ind w:left="0"/>
        <w:rPr>
          <w:b/>
          <w:bCs/>
          <w:sz w:val="26"/>
          <w:szCs w:val="26"/>
        </w:rPr>
      </w:pPr>
    </w:p>
    <w:p w14:paraId="6B2BC7E1" w14:textId="59214AC5" w:rsidR="002E61D6" w:rsidRPr="009F2495" w:rsidRDefault="002E61D6" w:rsidP="002E61D6">
      <w:pPr>
        <w:pBdr>
          <w:bottom w:val="single" w:sz="12" w:space="0" w:color="808080"/>
        </w:pBdr>
        <w:ind w:left="0"/>
        <w:rPr>
          <w:b/>
          <w:bCs/>
          <w:i/>
          <w:iCs/>
          <w:sz w:val="26"/>
          <w:szCs w:val="26"/>
        </w:rPr>
      </w:pPr>
      <w:r w:rsidRPr="002E61D6">
        <w:rPr>
          <w:b/>
          <w:bCs/>
          <w:i/>
          <w:iCs/>
          <w:sz w:val="26"/>
          <w:szCs w:val="26"/>
        </w:rPr>
        <w:t xml:space="preserve">Credo la Chiesa santa </w:t>
      </w:r>
    </w:p>
    <w:p w14:paraId="543F3638" w14:textId="77777777" w:rsidR="00EC6239" w:rsidRPr="009F2495" w:rsidRDefault="00EC6239" w:rsidP="00DE38CC">
      <w:pPr>
        <w:pBdr>
          <w:bottom w:val="single" w:sz="4" w:space="0" w:color="auto"/>
        </w:pBdr>
        <w:ind w:left="0"/>
        <w:rPr>
          <w:b/>
          <w:bCs/>
          <w:sz w:val="26"/>
          <w:szCs w:val="26"/>
        </w:rPr>
      </w:pPr>
    </w:p>
    <w:p w14:paraId="4AB10197" w14:textId="20BD1B70" w:rsidR="00EC6239" w:rsidRPr="009F2495" w:rsidRDefault="00EC6239" w:rsidP="00EC6239">
      <w:pPr>
        <w:pBdr>
          <w:bottom w:val="single" w:sz="4" w:space="0" w:color="auto"/>
        </w:pBdr>
        <w:ind w:left="0"/>
        <w:rPr>
          <w:sz w:val="26"/>
          <w:szCs w:val="26"/>
        </w:rPr>
      </w:pPr>
      <w:r w:rsidRPr="00EC6239">
        <w:rPr>
          <w:i/>
          <w:iCs/>
          <w:sz w:val="26"/>
          <w:szCs w:val="26"/>
        </w:rPr>
        <w:t xml:space="preserve">La Chiesa è creduta indefettibilmente santa. Infatti Cristo, Figlio di Dio, il quale col Padre e lo Spirito è proclamato «il solo Santo», amò la Chiesa come sua sposa e diede se stesso per essa, al fine di santificarla (cfr. Ef 5,25-26), l'ha unita a sé come suo corpo e l'ha riempita col dono dello Spirito Santo, per la gloria di Dio. Perciò tutti nella Chiesa, sia che appartengano alla gerarchia, sia che siano retti da essa, sono chiamati alla santità, secondo le parole dell'Apostolo: « Sì, ciò che Dio vuole è la vostra santificazione » (1 Ts 4,3; cfr. Ef 1,4). Orbene, questa santità della Chiesa costantemente si manifesta e si deve manifestare nei frutti della grazia che lo Spirito produce nei fedeli; si esprime in varie forme in ciascuno di quelli che tendono alla carità perfetta nella linea propria di vita ed edificano gli altri </w:t>
      </w:r>
      <w:r w:rsidRPr="00EC6239">
        <w:rPr>
          <w:sz w:val="26"/>
          <w:szCs w:val="26"/>
        </w:rPr>
        <w:t>.</w:t>
      </w:r>
      <w:r w:rsidR="00C003CD" w:rsidRPr="009F2495">
        <w:rPr>
          <w:sz w:val="26"/>
          <w:szCs w:val="26"/>
        </w:rPr>
        <w:t xml:space="preserve"> (L</w:t>
      </w:r>
      <w:r w:rsidR="00CF7931" w:rsidRPr="009F2495">
        <w:rPr>
          <w:sz w:val="26"/>
          <w:szCs w:val="26"/>
        </w:rPr>
        <w:t xml:space="preserve">umen </w:t>
      </w:r>
      <w:r w:rsidR="00C003CD" w:rsidRPr="009F2495">
        <w:rPr>
          <w:sz w:val="26"/>
          <w:szCs w:val="26"/>
        </w:rPr>
        <w:t>G</w:t>
      </w:r>
      <w:r w:rsidR="00CF7931" w:rsidRPr="009F2495">
        <w:rPr>
          <w:sz w:val="26"/>
          <w:szCs w:val="26"/>
        </w:rPr>
        <w:t>entium</w:t>
      </w:r>
      <w:r w:rsidR="00C003CD" w:rsidRPr="009F2495">
        <w:rPr>
          <w:sz w:val="26"/>
          <w:szCs w:val="26"/>
        </w:rPr>
        <w:t xml:space="preserve"> 39).</w:t>
      </w:r>
    </w:p>
    <w:p w14:paraId="06DE7A55" w14:textId="77777777" w:rsidR="00C003CD" w:rsidRPr="009F2495" w:rsidRDefault="00C003CD" w:rsidP="00EC6239">
      <w:pPr>
        <w:pBdr>
          <w:bottom w:val="single" w:sz="4" w:space="0" w:color="auto"/>
        </w:pBdr>
        <w:ind w:left="0"/>
        <w:rPr>
          <w:sz w:val="26"/>
          <w:szCs w:val="26"/>
        </w:rPr>
      </w:pPr>
    </w:p>
    <w:p w14:paraId="5475F754" w14:textId="23F18427" w:rsidR="00C003CD" w:rsidRPr="009F2495" w:rsidRDefault="00CF7931" w:rsidP="00EC6239">
      <w:pPr>
        <w:pBdr>
          <w:bottom w:val="single" w:sz="4" w:space="0" w:color="auto"/>
        </w:pBdr>
        <w:ind w:left="0"/>
        <w:rPr>
          <w:i/>
          <w:iCs/>
          <w:sz w:val="26"/>
          <w:szCs w:val="26"/>
        </w:rPr>
      </w:pPr>
      <w:r w:rsidRPr="009F2495">
        <w:rPr>
          <w:i/>
          <w:iCs/>
          <w:sz w:val="26"/>
          <w:szCs w:val="26"/>
        </w:rPr>
        <w:t xml:space="preserve">É in verità la santità del Signore, che diviene presente e sceglie continuamente a contenere nella sua presenza anche e proprio, con amore paradossale, le mani sporche degli uomini. E’ santità, che risplende come santità di Cristo proprio nel peccato della chiesa…Non è forse vero che la chiesa si deve presentare come racchiusa in una comunione indivisibile con il peccato ed i peccatori, per prolungare storicamente questo destino del Signore e il suo aver portato tutti noi? </w:t>
      </w:r>
      <w:r w:rsidRPr="009F2495">
        <w:rPr>
          <w:b/>
          <w:bCs/>
          <w:i/>
          <w:iCs/>
          <w:sz w:val="26"/>
          <w:szCs w:val="26"/>
        </w:rPr>
        <w:t>Ed allora, in questa non santa santità della chiesa rispetto alla attesa umana del «puro» si manifesterebbe la nuova e vera santità dell’amore di Dio, la quale non si tiene in una nobile distanza del puro incontaminato, ma si confonde con lo sporco del mondo, per riuscire così a vincerlo. Si esprimerebbe così quella santità che, contrariamente a concezioni di purezza dell’antichità, è essenzialmente amore, e cioè intervento a favore dell’altro, corresponsabilità ed interessamento per l’altro, sostegno dell’altro, un amore quindi di redenzione»</w:t>
      </w:r>
      <w:r w:rsidRPr="009F2495">
        <w:rPr>
          <w:b/>
          <w:bCs/>
          <w:i/>
          <w:iCs/>
          <w:sz w:val="26"/>
          <w:szCs w:val="26"/>
        </w:rPr>
        <w:t>.</w:t>
      </w:r>
      <w:r w:rsidRPr="009F2495">
        <w:rPr>
          <w:i/>
          <w:iCs/>
          <w:sz w:val="26"/>
          <w:szCs w:val="26"/>
        </w:rPr>
        <w:t xml:space="preserve"> (Ratzinger, Il nuovo popolo di Dio, </w:t>
      </w:r>
      <w:r w:rsidR="008E3899" w:rsidRPr="009F2495">
        <w:rPr>
          <w:i/>
          <w:iCs/>
          <w:sz w:val="26"/>
          <w:szCs w:val="26"/>
        </w:rPr>
        <w:t>(</w:t>
      </w:r>
      <w:r w:rsidR="008E3899" w:rsidRPr="009F2495">
        <w:rPr>
          <w:i/>
          <w:iCs/>
          <w:sz w:val="26"/>
          <w:szCs w:val="26"/>
        </w:rPr>
        <w:t>267-268)</w:t>
      </w:r>
    </w:p>
    <w:p w14:paraId="4C59E215" w14:textId="1A818303" w:rsidR="00AC5723" w:rsidRDefault="00AC5723" w:rsidP="00C54903">
      <w:pPr>
        <w:pBdr>
          <w:bottom w:val="single" w:sz="4" w:space="0" w:color="auto"/>
        </w:pBdr>
        <w:ind w:left="0"/>
        <w:rPr>
          <w:b/>
          <w:bCs/>
          <w:sz w:val="26"/>
          <w:szCs w:val="26"/>
        </w:rPr>
      </w:pPr>
    </w:p>
    <w:p w14:paraId="20DE0112" w14:textId="77777777" w:rsidR="0051199D" w:rsidRDefault="0051199D" w:rsidP="00C54903">
      <w:pPr>
        <w:pBdr>
          <w:bottom w:val="single" w:sz="4" w:space="0" w:color="auto"/>
        </w:pBdr>
        <w:ind w:left="0"/>
        <w:rPr>
          <w:b/>
          <w:bCs/>
          <w:sz w:val="26"/>
          <w:szCs w:val="26"/>
        </w:rPr>
      </w:pPr>
    </w:p>
    <w:p w14:paraId="2FD1DFBA" w14:textId="77777777" w:rsidR="0051199D" w:rsidRDefault="0051199D" w:rsidP="00C54903">
      <w:pPr>
        <w:pBdr>
          <w:bottom w:val="single" w:sz="4" w:space="0" w:color="auto"/>
        </w:pBdr>
        <w:ind w:left="0"/>
        <w:rPr>
          <w:b/>
          <w:bCs/>
          <w:sz w:val="26"/>
          <w:szCs w:val="26"/>
        </w:rPr>
      </w:pPr>
    </w:p>
    <w:p w14:paraId="5F6A809D" w14:textId="77777777" w:rsidR="0051199D" w:rsidRDefault="0051199D" w:rsidP="00C54903">
      <w:pPr>
        <w:pBdr>
          <w:bottom w:val="single" w:sz="4" w:space="0" w:color="auto"/>
        </w:pBdr>
        <w:ind w:left="0"/>
        <w:rPr>
          <w:b/>
          <w:bCs/>
          <w:sz w:val="26"/>
          <w:szCs w:val="26"/>
        </w:rPr>
      </w:pPr>
    </w:p>
    <w:p w14:paraId="7CA4CF89" w14:textId="487B1D88" w:rsidR="0088662A" w:rsidRPr="009F2495" w:rsidRDefault="0088662A" w:rsidP="0088662A">
      <w:pPr>
        <w:pBdr>
          <w:bottom w:val="single" w:sz="12" w:space="0" w:color="808080"/>
        </w:pBdr>
        <w:ind w:left="0"/>
        <w:rPr>
          <w:i/>
          <w:iCs/>
          <w:sz w:val="26"/>
          <w:szCs w:val="26"/>
          <w:lang w:val="fr-FR"/>
        </w:rPr>
      </w:pPr>
      <w:r w:rsidRPr="009F2495">
        <w:rPr>
          <w:i/>
          <w:iCs/>
          <w:sz w:val="26"/>
          <w:szCs w:val="26"/>
          <w:lang w:val="fr-FR"/>
        </w:rPr>
        <w:t>papa Francesco. Gaudete et Exultate, 49-50.</w:t>
      </w:r>
    </w:p>
    <w:p w14:paraId="6A1F4FD4" w14:textId="387E8D32" w:rsidR="001C6D07" w:rsidRPr="001C6D07" w:rsidRDefault="001C6D07" w:rsidP="001C6D07">
      <w:pPr>
        <w:pBdr>
          <w:bottom w:val="single" w:sz="12" w:space="0" w:color="808080"/>
        </w:pBdr>
        <w:ind w:left="0"/>
        <w:rPr>
          <w:sz w:val="26"/>
          <w:szCs w:val="26"/>
        </w:rPr>
      </w:pPr>
      <w:r w:rsidRPr="001C6D07">
        <w:rPr>
          <w:sz w:val="26"/>
          <w:szCs w:val="26"/>
        </w:rPr>
        <w:t>Quelli che rispondono a questa mentalità pelagiana o semipelagiana, benché parlino della grazia di Dio con discorsi edulcorati, «in definitiva fanno affidamento unicamente sulle proprie forze e si sentono superiori agli altri perché osservano determinate norme o perché sono irremovibilmente fedeli ad un certo stile cattolico»</w:t>
      </w:r>
      <w:r w:rsidR="00A001CE" w:rsidRPr="009F2495">
        <w:rPr>
          <w:sz w:val="26"/>
          <w:szCs w:val="26"/>
        </w:rPr>
        <w:t>.</w:t>
      </w:r>
      <w:r w:rsidRPr="001C6D07">
        <w:rPr>
          <w:sz w:val="26"/>
          <w:szCs w:val="26"/>
        </w:rPr>
        <w:t> </w:t>
      </w:r>
      <w:r w:rsidRPr="001C6D07">
        <w:rPr>
          <w:b/>
          <w:bCs/>
          <w:sz w:val="26"/>
          <w:szCs w:val="26"/>
        </w:rPr>
        <w:t>Quando alcuni di loro si rivolgono ai deboli dicendo che con la grazia di Dio tutto è possibile, in fondo sono soliti trasmettere l’idea che tutto si può fare con la volontà umana, come se essa fosse qualcosa di puro, perfetto, onnipotente, a cui si aggiunge la grazia. Si pretende di ignorare che «non tutti possono tutto e che in questa vita le fragilità umane non sono guarite completamente e una volta per tutte dalla grazia. </w:t>
      </w:r>
      <w:r w:rsidRPr="001C6D07">
        <w:rPr>
          <w:sz w:val="26"/>
          <w:szCs w:val="26"/>
        </w:rPr>
        <w:t>In qualsiasi caso, come insegnava sant’Agostino, Dio ti invita a fare quello che puoi e «a chiedere quello che non puoi»; o a dire umilmente al Signore: «Dammi quello che comandi e comandami quello che vuoi»</w:t>
      </w:r>
      <w:r w:rsidRPr="001C6D07">
        <w:rPr>
          <w:i/>
          <w:iCs/>
          <w:sz w:val="26"/>
          <w:szCs w:val="26"/>
        </w:rPr>
        <w:t>.</w:t>
      </w:r>
    </w:p>
    <w:p w14:paraId="4E4664BC" w14:textId="3367DAFE" w:rsidR="001C6D07" w:rsidRPr="001C6D07" w:rsidRDefault="001C6D07" w:rsidP="001C6D07">
      <w:pPr>
        <w:pBdr>
          <w:bottom w:val="single" w:sz="12" w:space="0" w:color="808080"/>
        </w:pBdr>
        <w:ind w:left="0"/>
        <w:rPr>
          <w:sz w:val="26"/>
          <w:szCs w:val="26"/>
        </w:rPr>
      </w:pPr>
      <w:bookmarkStart w:id="0" w:name="50"/>
      <w:r w:rsidRPr="001C6D07">
        <w:rPr>
          <w:sz w:val="26"/>
          <w:szCs w:val="26"/>
        </w:rPr>
        <w:t>50</w:t>
      </w:r>
      <w:bookmarkEnd w:id="0"/>
      <w:r w:rsidRPr="001C6D07">
        <w:rPr>
          <w:sz w:val="26"/>
          <w:szCs w:val="26"/>
        </w:rPr>
        <w:t xml:space="preserve">. </w:t>
      </w:r>
      <w:r w:rsidRPr="001C6D07">
        <w:rPr>
          <w:b/>
          <w:bCs/>
          <w:sz w:val="26"/>
          <w:szCs w:val="26"/>
        </w:rPr>
        <w:t>In ultima analisi, la mancanza di un riconoscimento sincero, sofferto e orante dei nostri limiti è ciò che impedisce alla grazia di agire meglio in noi, poiché non le lascia spazio per provocare quel bene possibile che si integra in un cammino sincero e reale di crescita. La grazia, proprio perché suppone la nostra natura, non ci rende di colpo superuomini. Pretenderlo sarebbe confidare troppo in noi stessi. In questo caso, dietro l’ortodossia, i nostri atteggiamenti possono non corrispondere a quello che affermiamo sulla necessità della grazia, e nei fatti finiamo per fidarci poco di essa.</w:t>
      </w:r>
      <w:r w:rsidRPr="001C6D07">
        <w:rPr>
          <w:sz w:val="26"/>
          <w:szCs w:val="26"/>
        </w:rPr>
        <w:t xml:space="preserve"> Infatti, se non riconosciamo la nostra realtà concreta e limitata, neppure potremo vedere i passi reali e possibili che il Signore ci chiede in ogni momento, dopo averci attratti e resi idonei col suo dono. La grazia agisce storicamente e, ordinariamente, ci prende e ci trasforma in modo progressivo. Perciò, se rifiutiamo questa modalità storica e progressiva, di fatto possiamo arrivare a negarla e bloccarla, anche se con le nostre parole la esaltiamo.</w:t>
      </w:r>
    </w:p>
    <w:p w14:paraId="7D936FA3" w14:textId="7B193608" w:rsidR="001C6D07" w:rsidRPr="001C6D07" w:rsidRDefault="001C6D07" w:rsidP="001C6D07">
      <w:pPr>
        <w:pBdr>
          <w:bottom w:val="single" w:sz="12" w:space="0" w:color="808080"/>
        </w:pBdr>
        <w:ind w:left="0"/>
        <w:rPr>
          <w:sz w:val="26"/>
          <w:szCs w:val="26"/>
        </w:rPr>
      </w:pPr>
      <w:r w:rsidRPr="001C6D07">
        <w:rPr>
          <w:sz w:val="26"/>
          <w:szCs w:val="26"/>
        </w:rPr>
        <w:t xml:space="preserve"> Quando Dio si rivolge ad Abramo gli dice: «Io sono Dio l’Onnipotente: cammina davanti a me e sii integro» (</w:t>
      </w:r>
      <w:r w:rsidRPr="001C6D07">
        <w:rPr>
          <w:i/>
          <w:iCs/>
          <w:sz w:val="26"/>
          <w:szCs w:val="26"/>
        </w:rPr>
        <w:t>Gen</w:t>
      </w:r>
      <w:r w:rsidRPr="001C6D07">
        <w:rPr>
          <w:sz w:val="26"/>
          <w:szCs w:val="26"/>
        </w:rPr>
        <w:t xml:space="preserve"> 17,1). Per poter essere perfetti, come a Lui piace, abbiamo bisogno di vivere umilmente alla sua presenza, avvolti nella sua gloria; abbiamo bisogno di camminare in unione con Lui riconoscendo il suo amore costante nella nostra vita. Occorre abbandonare la paura di questa presenza che ci può fare solo bene. </w:t>
      </w:r>
      <w:r w:rsidRPr="001C6D07">
        <w:rPr>
          <w:b/>
          <w:bCs/>
          <w:sz w:val="26"/>
          <w:szCs w:val="26"/>
        </w:rPr>
        <w:t>E’ il Padre che ci ha dato la vita e ci ama tanto. Una volta che lo accettiamo e smettiamo di pensare la nostra esistenza senza di Lui, scompare l’angoscia della solitudine (cfr </w:t>
      </w:r>
      <w:r w:rsidRPr="001C6D07">
        <w:rPr>
          <w:b/>
          <w:bCs/>
          <w:i/>
          <w:iCs/>
          <w:sz w:val="26"/>
          <w:szCs w:val="26"/>
        </w:rPr>
        <w:t>Sal</w:t>
      </w:r>
      <w:r w:rsidRPr="001C6D07">
        <w:rPr>
          <w:b/>
          <w:bCs/>
          <w:sz w:val="26"/>
          <w:szCs w:val="26"/>
        </w:rPr>
        <w:t> 139,7). E se non poniamo più distanze tra noi e Dio e viviamo alla sua presenza, potremo permettergli di esaminare i nostri cuori per vedere se vanno per la retta via (cfr </w:t>
      </w:r>
      <w:r w:rsidRPr="001C6D07">
        <w:rPr>
          <w:b/>
          <w:bCs/>
          <w:i/>
          <w:iCs/>
          <w:sz w:val="26"/>
          <w:szCs w:val="26"/>
        </w:rPr>
        <w:t>Sal</w:t>
      </w:r>
      <w:r w:rsidRPr="001C6D07">
        <w:rPr>
          <w:b/>
          <w:bCs/>
          <w:sz w:val="26"/>
          <w:szCs w:val="26"/>
        </w:rPr>
        <w:t> 139,23-24).</w:t>
      </w:r>
      <w:r w:rsidRPr="001C6D07">
        <w:rPr>
          <w:sz w:val="26"/>
          <w:szCs w:val="26"/>
        </w:rPr>
        <w:t xml:space="preserve"> Così conosceremo la volontà amabile e perfetta del Signore (cfr </w:t>
      </w:r>
      <w:r w:rsidRPr="001C6D07">
        <w:rPr>
          <w:i/>
          <w:iCs/>
          <w:sz w:val="26"/>
          <w:szCs w:val="26"/>
        </w:rPr>
        <w:t>Rm</w:t>
      </w:r>
      <w:r w:rsidRPr="001C6D07">
        <w:rPr>
          <w:sz w:val="26"/>
          <w:szCs w:val="26"/>
        </w:rPr>
        <w:t> 12,1-2) e lasceremo che Lui ci plasmi come un vasaio (cfr </w:t>
      </w:r>
      <w:r w:rsidRPr="001C6D07">
        <w:rPr>
          <w:i/>
          <w:iCs/>
          <w:sz w:val="26"/>
          <w:szCs w:val="26"/>
        </w:rPr>
        <w:t>Is</w:t>
      </w:r>
      <w:r w:rsidRPr="001C6D07">
        <w:rPr>
          <w:sz w:val="26"/>
          <w:szCs w:val="26"/>
        </w:rPr>
        <w:t> 29,16). Abbiamo detto tante volte che Dio abita in noi, ma è meglio dire che noi abitiamo in Lui, che Egli ci permette di vivere nella sua luce e nel suo amore. Egli è il nostro tempio: «Una cosa ho chiesto al Signore, questa sola io cerco: abitare nella casa del Signore tutti i giorni della mia vita» (</w:t>
      </w:r>
      <w:r w:rsidRPr="001C6D07">
        <w:rPr>
          <w:i/>
          <w:iCs/>
          <w:sz w:val="26"/>
          <w:szCs w:val="26"/>
        </w:rPr>
        <w:t>Sal</w:t>
      </w:r>
      <w:r w:rsidRPr="001C6D07">
        <w:rPr>
          <w:sz w:val="26"/>
          <w:szCs w:val="26"/>
        </w:rPr>
        <w:t> 27,4). «E’ meglio un giorno nei tuoi atri che mille nella mia casa»</w:t>
      </w:r>
      <w:r w:rsidRPr="001C6D07">
        <w:rPr>
          <w:i/>
          <w:iCs/>
          <w:sz w:val="26"/>
          <w:szCs w:val="26"/>
        </w:rPr>
        <w:t> </w:t>
      </w:r>
      <w:r w:rsidRPr="001C6D07">
        <w:rPr>
          <w:sz w:val="26"/>
          <w:szCs w:val="26"/>
        </w:rPr>
        <w:t>(</w:t>
      </w:r>
      <w:r w:rsidRPr="001C6D07">
        <w:rPr>
          <w:i/>
          <w:iCs/>
          <w:sz w:val="26"/>
          <w:szCs w:val="26"/>
        </w:rPr>
        <w:t>Sal</w:t>
      </w:r>
      <w:r w:rsidRPr="001C6D07">
        <w:rPr>
          <w:sz w:val="26"/>
          <w:szCs w:val="26"/>
        </w:rPr>
        <w:t> 84,11). In Lui veniamo santificati.</w:t>
      </w:r>
    </w:p>
    <w:p w14:paraId="356DA098" w14:textId="77777777" w:rsidR="00F1277E" w:rsidRPr="009F2495" w:rsidRDefault="00F1277E" w:rsidP="00AC5723">
      <w:pPr>
        <w:pBdr>
          <w:bottom w:val="single" w:sz="12" w:space="0" w:color="808080"/>
        </w:pBdr>
        <w:ind w:left="0"/>
        <w:rPr>
          <w:b/>
          <w:bCs/>
          <w:sz w:val="26"/>
          <w:szCs w:val="26"/>
        </w:rPr>
      </w:pPr>
    </w:p>
    <w:p w14:paraId="56FCDA07" w14:textId="6F15E135" w:rsidR="00881D01" w:rsidRPr="009F2495" w:rsidRDefault="005E709B" w:rsidP="00AC5723">
      <w:pPr>
        <w:pBdr>
          <w:bottom w:val="single" w:sz="12" w:space="0" w:color="808080"/>
        </w:pBdr>
        <w:ind w:left="0"/>
        <w:rPr>
          <w:b/>
          <w:bCs/>
          <w:sz w:val="26"/>
          <w:szCs w:val="26"/>
        </w:rPr>
      </w:pPr>
      <w:r w:rsidRPr="009F2495">
        <w:rPr>
          <w:b/>
          <w:bCs/>
          <w:sz w:val="26"/>
          <w:szCs w:val="26"/>
        </w:rPr>
        <w:t>Preghiera</w:t>
      </w:r>
      <w:r w:rsidR="00D24F64" w:rsidRPr="009F2495">
        <w:rPr>
          <w:b/>
          <w:bCs/>
          <w:sz w:val="26"/>
          <w:szCs w:val="26"/>
        </w:rPr>
        <w:t xml:space="preserve"> conclusiva</w:t>
      </w:r>
    </w:p>
    <w:p w14:paraId="19D22FDC" w14:textId="77777777" w:rsidR="00D54730" w:rsidRPr="009F2495" w:rsidRDefault="00D54730" w:rsidP="00A700FD">
      <w:pPr>
        <w:pBdr>
          <w:bottom w:val="single" w:sz="12" w:space="0" w:color="808080"/>
        </w:pBdr>
        <w:ind w:left="48"/>
        <w:rPr>
          <w:sz w:val="26"/>
          <w:szCs w:val="26"/>
        </w:rPr>
      </w:pPr>
    </w:p>
    <w:p w14:paraId="3E653E02" w14:textId="403058F9" w:rsidR="00D24F64" w:rsidRPr="009F2495" w:rsidRDefault="00D54730" w:rsidP="00A700FD">
      <w:pPr>
        <w:pBdr>
          <w:bottom w:val="single" w:sz="12" w:space="0" w:color="808080"/>
        </w:pBdr>
        <w:ind w:left="48"/>
        <w:rPr>
          <w:sz w:val="26"/>
          <w:szCs w:val="26"/>
        </w:rPr>
      </w:pPr>
      <w:r w:rsidRPr="009F2495">
        <w:rPr>
          <w:sz w:val="26"/>
          <w:szCs w:val="26"/>
        </w:rPr>
        <w:t>O santa Madre del Redentore, porta dei cieli, stella del mare, soccorri il tuo popolo che anela a risorgere. Tu che accogliendo il saluto dell'angelo, nello stupore di tutto il creato, hai generato il tuo Creatore, madre sempre vergine, pietà di noi peccatori</w:t>
      </w:r>
      <w:r w:rsidRPr="009F2495">
        <w:rPr>
          <w:sz w:val="26"/>
          <w:szCs w:val="26"/>
        </w:rPr>
        <w:t>. Amen.</w:t>
      </w:r>
    </w:p>
    <w:p w14:paraId="0893A1B6" w14:textId="77777777" w:rsidR="00D54730" w:rsidRPr="009F2495" w:rsidRDefault="00D54730" w:rsidP="00A700FD">
      <w:pPr>
        <w:pBdr>
          <w:bottom w:val="single" w:sz="12" w:space="0" w:color="808080"/>
        </w:pBdr>
        <w:ind w:left="48"/>
        <w:rPr>
          <w:sz w:val="26"/>
          <w:szCs w:val="26"/>
        </w:rPr>
      </w:pPr>
    </w:p>
    <w:p w14:paraId="23BD549A" w14:textId="0629B1B8" w:rsidR="00ED6FDF" w:rsidRPr="009F2495" w:rsidRDefault="00D54730" w:rsidP="00A700FD">
      <w:pPr>
        <w:pBdr>
          <w:bottom w:val="single" w:sz="12" w:space="0" w:color="808080"/>
        </w:pBdr>
        <w:ind w:left="48"/>
        <w:rPr>
          <w:sz w:val="26"/>
          <w:szCs w:val="26"/>
        </w:rPr>
      </w:pPr>
      <w:r w:rsidRPr="009F2495">
        <w:rPr>
          <w:sz w:val="26"/>
          <w:szCs w:val="26"/>
        </w:rPr>
        <w:t>(</w:t>
      </w:r>
      <w:r w:rsidRPr="009F2495">
        <w:rPr>
          <w:i/>
          <w:iCs/>
          <w:sz w:val="26"/>
          <w:szCs w:val="26"/>
        </w:rPr>
        <w:t>dalla liturgia delle ore</w:t>
      </w:r>
      <w:r w:rsidRPr="009F2495">
        <w:rPr>
          <w:sz w:val="26"/>
          <w:szCs w:val="26"/>
        </w:rPr>
        <w:t>)</w:t>
      </w:r>
    </w:p>
    <w:sectPr w:rsidR="00ED6FDF" w:rsidRPr="009F2495" w:rsidSect="00821838">
      <w:footerReference w:type="default" r:id="rId8"/>
      <w:pgSz w:w="11906" w:h="16838" w:code="9"/>
      <w:pgMar w:top="851" w:right="851" w:bottom="851" w:left="851" w:header="39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8F8A" w14:textId="77777777" w:rsidR="00753DE4" w:rsidRDefault="00753DE4" w:rsidP="000E0130">
      <w:r>
        <w:separator/>
      </w:r>
    </w:p>
  </w:endnote>
  <w:endnote w:type="continuationSeparator" w:id="0">
    <w:p w14:paraId="0C5B570D" w14:textId="77777777" w:rsidR="00753DE4" w:rsidRDefault="00753DE4" w:rsidP="000E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A642" w14:textId="77777777" w:rsidR="00755814" w:rsidRPr="00766BE4" w:rsidRDefault="00755814">
    <w:pPr>
      <w:pStyle w:val="Pidipagina"/>
      <w:jc w:val="center"/>
      <w:rPr>
        <w:rFonts w:ascii="Calibri" w:hAnsi="Calibri"/>
        <w:sz w:val="20"/>
      </w:rPr>
    </w:pPr>
    <w:r w:rsidRPr="00766BE4">
      <w:rPr>
        <w:rFonts w:ascii="Calibri" w:hAnsi="Calibri"/>
        <w:sz w:val="20"/>
      </w:rPr>
      <w:fldChar w:fldCharType="begin"/>
    </w:r>
    <w:r w:rsidRPr="00766BE4">
      <w:rPr>
        <w:rFonts w:ascii="Calibri" w:hAnsi="Calibri"/>
        <w:sz w:val="20"/>
      </w:rPr>
      <w:instrText xml:space="preserve"> PAGE   \* MERGEFORMAT </w:instrText>
    </w:r>
    <w:r w:rsidRPr="00766BE4">
      <w:rPr>
        <w:rFonts w:ascii="Calibri" w:hAnsi="Calibri"/>
        <w:sz w:val="20"/>
      </w:rPr>
      <w:fldChar w:fldCharType="separate"/>
    </w:r>
    <w:r w:rsidR="002B46BA">
      <w:rPr>
        <w:rFonts w:ascii="Calibri" w:hAnsi="Calibri"/>
        <w:noProof/>
        <w:sz w:val="20"/>
      </w:rPr>
      <w:t>1</w:t>
    </w:r>
    <w:r w:rsidRPr="00766BE4">
      <w:rPr>
        <w:rFonts w:ascii="Calibri" w:hAnsi="Calibri"/>
        <w:sz w:val="20"/>
      </w:rPr>
      <w:fldChar w:fldCharType="end"/>
    </w:r>
  </w:p>
  <w:p w14:paraId="67D2EDB1" w14:textId="77777777" w:rsidR="00755814" w:rsidRDefault="007558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C632D" w14:textId="77777777" w:rsidR="00753DE4" w:rsidRDefault="00753DE4" w:rsidP="000E0130">
      <w:r>
        <w:separator/>
      </w:r>
    </w:p>
  </w:footnote>
  <w:footnote w:type="continuationSeparator" w:id="0">
    <w:p w14:paraId="0FE36E3D" w14:textId="77777777" w:rsidR="00753DE4" w:rsidRDefault="00753DE4" w:rsidP="000E0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709E"/>
    <w:multiLevelType w:val="hybridMultilevel"/>
    <w:tmpl w:val="2B084304"/>
    <w:lvl w:ilvl="0" w:tplc="0410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64E60D6"/>
    <w:multiLevelType w:val="hybridMultilevel"/>
    <w:tmpl w:val="95B613C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BE4E64"/>
    <w:multiLevelType w:val="hybridMultilevel"/>
    <w:tmpl w:val="D72A1B9C"/>
    <w:lvl w:ilvl="0" w:tplc="6BF8A40C">
      <w:start w:val="5"/>
      <w:numFmt w:val="upp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FE55B4F"/>
    <w:multiLevelType w:val="hybridMultilevel"/>
    <w:tmpl w:val="81D0A056"/>
    <w:lvl w:ilvl="0" w:tplc="6BDC5420">
      <w:start w:val="1"/>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C37837"/>
    <w:multiLevelType w:val="hybridMultilevel"/>
    <w:tmpl w:val="6A0E1C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973C06"/>
    <w:multiLevelType w:val="hybridMultilevel"/>
    <w:tmpl w:val="AEE658E4"/>
    <w:lvl w:ilvl="0" w:tplc="6BDC5420">
      <w:start w:val="1"/>
      <w:numFmt w:val="bullet"/>
      <w:lvlText w:val="-"/>
      <w:lvlJc w:val="left"/>
      <w:rPr>
        <w:rFonts w:ascii="Calibri" w:eastAsia="Calibri" w:hAnsi="Calibri" w:cs="Calibri"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6" w15:restartNumberingAfterBreak="0">
    <w:nsid w:val="261B130C"/>
    <w:multiLevelType w:val="hybridMultilevel"/>
    <w:tmpl w:val="6A526B62"/>
    <w:lvl w:ilvl="0" w:tplc="54887DAA">
      <w:start w:val="7"/>
      <w:numFmt w:val="upp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C6E0D8A"/>
    <w:multiLevelType w:val="hybridMultilevel"/>
    <w:tmpl w:val="AA949B14"/>
    <w:lvl w:ilvl="0" w:tplc="849030B2">
      <w:numFmt w:val="bullet"/>
      <w:lvlText w:val=""/>
      <w:lvlJc w:val="left"/>
      <w:pPr>
        <w:tabs>
          <w:tab w:val="num" w:pos="525"/>
        </w:tabs>
        <w:ind w:left="525" w:hanging="360"/>
      </w:pPr>
      <w:rPr>
        <w:rFonts w:ascii="Symbol" w:eastAsia="Times New Roman" w:hAnsi="Symbol" w:cs="Times New Roman" w:hint="default"/>
      </w:rPr>
    </w:lvl>
    <w:lvl w:ilvl="1" w:tplc="04100003" w:tentative="1">
      <w:start w:val="1"/>
      <w:numFmt w:val="bullet"/>
      <w:lvlText w:val="o"/>
      <w:lvlJc w:val="left"/>
      <w:pPr>
        <w:tabs>
          <w:tab w:val="num" w:pos="1245"/>
        </w:tabs>
        <w:ind w:left="1245" w:hanging="360"/>
      </w:pPr>
      <w:rPr>
        <w:rFonts w:ascii="Courier New" w:hAnsi="Courier New" w:cs="Courier New" w:hint="default"/>
      </w:rPr>
    </w:lvl>
    <w:lvl w:ilvl="2" w:tplc="04100005" w:tentative="1">
      <w:start w:val="1"/>
      <w:numFmt w:val="bullet"/>
      <w:lvlText w:val=""/>
      <w:lvlJc w:val="left"/>
      <w:pPr>
        <w:tabs>
          <w:tab w:val="num" w:pos="1965"/>
        </w:tabs>
        <w:ind w:left="1965" w:hanging="360"/>
      </w:pPr>
      <w:rPr>
        <w:rFonts w:ascii="Wingdings" w:hAnsi="Wingdings" w:hint="default"/>
      </w:rPr>
    </w:lvl>
    <w:lvl w:ilvl="3" w:tplc="04100001" w:tentative="1">
      <w:start w:val="1"/>
      <w:numFmt w:val="bullet"/>
      <w:lvlText w:val=""/>
      <w:lvlJc w:val="left"/>
      <w:pPr>
        <w:tabs>
          <w:tab w:val="num" w:pos="2685"/>
        </w:tabs>
        <w:ind w:left="2685" w:hanging="360"/>
      </w:pPr>
      <w:rPr>
        <w:rFonts w:ascii="Symbol" w:hAnsi="Symbol" w:hint="default"/>
      </w:rPr>
    </w:lvl>
    <w:lvl w:ilvl="4" w:tplc="04100003" w:tentative="1">
      <w:start w:val="1"/>
      <w:numFmt w:val="bullet"/>
      <w:lvlText w:val="o"/>
      <w:lvlJc w:val="left"/>
      <w:pPr>
        <w:tabs>
          <w:tab w:val="num" w:pos="3405"/>
        </w:tabs>
        <w:ind w:left="3405" w:hanging="360"/>
      </w:pPr>
      <w:rPr>
        <w:rFonts w:ascii="Courier New" w:hAnsi="Courier New" w:cs="Courier New" w:hint="default"/>
      </w:rPr>
    </w:lvl>
    <w:lvl w:ilvl="5" w:tplc="04100005" w:tentative="1">
      <w:start w:val="1"/>
      <w:numFmt w:val="bullet"/>
      <w:lvlText w:val=""/>
      <w:lvlJc w:val="left"/>
      <w:pPr>
        <w:tabs>
          <w:tab w:val="num" w:pos="4125"/>
        </w:tabs>
        <w:ind w:left="4125" w:hanging="360"/>
      </w:pPr>
      <w:rPr>
        <w:rFonts w:ascii="Wingdings" w:hAnsi="Wingdings" w:hint="default"/>
      </w:rPr>
    </w:lvl>
    <w:lvl w:ilvl="6" w:tplc="04100001" w:tentative="1">
      <w:start w:val="1"/>
      <w:numFmt w:val="bullet"/>
      <w:lvlText w:val=""/>
      <w:lvlJc w:val="left"/>
      <w:pPr>
        <w:tabs>
          <w:tab w:val="num" w:pos="4845"/>
        </w:tabs>
        <w:ind w:left="4845" w:hanging="360"/>
      </w:pPr>
      <w:rPr>
        <w:rFonts w:ascii="Symbol" w:hAnsi="Symbol" w:hint="default"/>
      </w:rPr>
    </w:lvl>
    <w:lvl w:ilvl="7" w:tplc="04100003" w:tentative="1">
      <w:start w:val="1"/>
      <w:numFmt w:val="bullet"/>
      <w:lvlText w:val="o"/>
      <w:lvlJc w:val="left"/>
      <w:pPr>
        <w:tabs>
          <w:tab w:val="num" w:pos="5565"/>
        </w:tabs>
        <w:ind w:left="5565" w:hanging="360"/>
      </w:pPr>
      <w:rPr>
        <w:rFonts w:ascii="Courier New" w:hAnsi="Courier New" w:cs="Courier New" w:hint="default"/>
      </w:rPr>
    </w:lvl>
    <w:lvl w:ilvl="8" w:tplc="04100005" w:tentative="1">
      <w:start w:val="1"/>
      <w:numFmt w:val="bullet"/>
      <w:lvlText w:val=""/>
      <w:lvlJc w:val="left"/>
      <w:pPr>
        <w:tabs>
          <w:tab w:val="num" w:pos="6285"/>
        </w:tabs>
        <w:ind w:left="6285" w:hanging="360"/>
      </w:pPr>
      <w:rPr>
        <w:rFonts w:ascii="Wingdings" w:hAnsi="Wingdings" w:hint="default"/>
      </w:rPr>
    </w:lvl>
  </w:abstractNum>
  <w:abstractNum w:abstractNumId="8" w15:restartNumberingAfterBreak="0">
    <w:nsid w:val="3C8C1351"/>
    <w:multiLevelType w:val="hybridMultilevel"/>
    <w:tmpl w:val="764CCD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511C5D24"/>
    <w:multiLevelType w:val="hybridMultilevel"/>
    <w:tmpl w:val="FFC0F3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47E26BA"/>
    <w:multiLevelType w:val="hybridMultilevel"/>
    <w:tmpl w:val="CFA217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6331E5D"/>
    <w:multiLevelType w:val="hybridMultilevel"/>
    <w:tmpl w:val="7ABC1AA6"/>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D752EBD"/>
    <w:multiLevelType w:val="hybridMultilevel"/>
    <w:tmpl w:val="DBE6C04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A713ACF"/>
    <w:multiLevelType w:val="hybridMultilevel"/>
    <w:tmpl w:val="729C5DA0"/>
    <w:lvl w:ilvl="0" w:tplc="F5403980">
      <w:start w:val="2"/>
      <w:numFmt w:val="upperRoman"/>
      <w:lvlText w:val="%1."/>
      <w:lvlJc w:val="left"/>
      <w:pPr>
        <w:tabs>
          <w:tab w:val="num" w:pos="1019"/>
        </w:tabs>
        <w:ind w:left="1019" w:hanging="735"/>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4" w15:restartNumberingAfterBreak="0">
    <w:nsid w:val="7E6365DB"/>
    <w:multiLevelType w:val="hybridMultilevel"/>
    <w:tmpl w:val="F5B267BC"/>
    <w:lvl w:ilvl="0" w:tplc="8222BF1A">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29073496">
    <w:abstractNumId w:val="8"/>
  </w:num>
  <w:num w:numId="2" w16cid:durableId="644630465">
    <w:abstractNumId w:val="7"/>
  </w:num>
  <w:num w:numId="3" w16cid:durableId="2119526640">
    <w:abstractNumId w:val="13"/>
  </w:num>
  <w:num w:numId="4" w16cid:durableId="112405605">
    <w:abstractNumId w:val="2"/>
  </w:num>
  <w:num w:numId="5" w16cid:durableId="1676613358">
    <w:abstractNumId w:val="6"/>
  </w:num>
  <w:num w:numId="6" w16cid:durableId="1805386694">
    <w:abstractNumId w:val="5"/>
  </w:num>
  <w:num w:numId="7" w16cid:durableId="1849557703">
    <w:abstractNumId w:val="10"/>
  </w:num>
  <w:num w:numId="8" w16cid:durableId="679739876">
    <w:abstractNumId w:val="4"/>
  </w:num>
  <w:num w:numId="9" w16cid:durableId="1090009495">
    <w:abstractNumId w:val="3"/>
  </w:num>
  <w:num w:numId="10" w16cid:durableId="574554998">
    <w:abstractNumId w:val="0"/>
  </w:num>
  <w:num w:numId="11" w16cid:durableId="749890883">
    <w:abstractNumId w:val="9"/>
  </w:num>
  <w:num w:numId="12" w16cid:durableId="1031541131">
    <w:abstractNumId w:val="14"/>
  </w:num>
  <w:num w:numId="13" w16cid:durableId="2068259863">
    <w:abstractNumId w:val="11"/>
  </w:num>
  <w:num w:numId="14" w16cid:durableId="1831094193">
    <w:abstractNumId w:val="1"/>
  </w:num>
  <w:num w:numId="15" w16cid:durableId="11505614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D605C256-06E9-4E68-9065-B9E2BF3405D9}"/>
    <w:docVar w:name="dgnword-eventsink" w:val="33434968"/>
  </w:docVars>
  <w:rsids>
    <w:rsidRoot w:val="00616006"/>
    <w:rsid w:val="0000001F"/>
    <w:rsid w:val="0001186A"/>
    <w:rsid w:val="00034640"/>
    <w:rsid w:val="00091578"/>
    <w:rsid w:val="0009520C"/>
    <w:rsid w:val="000A087C"/>
    <w:rsid w:val="000A4D1B"/>
    <w:rsid w:val="000A768C"/>
    <w:rsid w:val="000B332D"/>
    <w:rsid w:val="000B65EB"/>
    <w:rsid w:val="000C7502"/>
    <w:rsid w:val="000D0E89"/>
    <w:rsid w:val="000E0130"/>
    <w:rsid w:val="000F7EF3"/>
    <w:rsid w:val="00105E5C"/>
    <w:rsid w:val="00106536"/>
    <w:rsid w:val="00123F5B"/>
    <w:rsid w:val="00126DDB"/>
    <w:rsid w:val="00130538"/>
    <w:rsid w:val="00134EA5"/>
    <w:rsid w:val="00142E51"/>
    <w:rsid w:val="0015128B"/>
    <w:rsid w:val="001548A4"/>
    <w:rsid w:val="00161B72"/>
    <w:rsid w:val="001B22C5"/>
    <w:rsid w:val="001B4412"/>
    <w:rsid w:val="001B7C7E"/>
    <w:rsid w:val="001C2841"/>
    <w:rsid w:val="001C6D07"/>
    <w:rsid w:val="001F1D39"/>
    <w:rsid w:val="00206044"/>
    <w:rsid w:val="00206E53"/>
    <w:rsid w:val="002074CD"/>
    <w:rsid w:val="002308D2"/>
    <w:rsid w:val="002329CB"/>
    <w:rsid w:val="00246CEB"/>
    <w:rsid w:val="0025325E"/>
    <w:rsid w:val="00257FD3"/>
    <w:rsid w:val="00266265"/>
    <w:rsid w:val="00292E6C"/>
    <w:rsid w:val="002B2EEA"/>
    <w:rsid w:val="002B4481"/>
    <w:rsid w:val="002B46BA"/>
    <w:rsid w:val="002B5596"/>
    <w:rsid w:val="002C4013"/>
    <w:rsid w:val="002E61D6"/>
    <w:rsid w:val="002E63C8"/>
    <w:rsid w:val="002F0141"/>
    <w:rsid w:val="0030569F"/>
    <w:rsid w:val="00306511"/>
    <w:rsid w:val="00331A68"/>
    <w:rsid w:val="00337F8E"/>
    <w:rsid w:val="003519EF"/>
    <w:rsid w:val="003721C5"/>
    <w:rsid w:val="003958C8"/>
    <w:rsid w:val="003977BB"/>
    <w:rsid w:val="003A0F6C"/>
    <w:rsid w:val="003B5E39"/>
    <w:rsid w:val="003E72EC"/>
    <w:rsid w:val="003F4DE1"/>
    <w:rsid w:val="0040536C"/>
    <w:rsid w:val="004356E4"/>
    <w:rsid w:val="00442B43"/>
    <w:rsid w:val="00450BD9"/>
    <w:rsid w:val="004514BD"/>
    <w:rsid w:val="00472102"/>
    <w:rsid w:val="00476ECD"/>
    <w:rsid w:val="00494785"/>
    <w:rsid w:val="004A6E65"/>
    <w:rsid w:val="004C5BB5"/>
    <w:rsid w:val="004E01D8"/>
    <w:rsid w:val="004E3662"/>
    <w:rsid w:val="004F047B"/>
    <w:rsid w:val="004F76C5"/>
    <w:rsid w:val="005049D0"/>
    <w:rsid w:val="00506CB3"/>
    <w:rsid w:val="0051199D"/>
    <w:rsid w:val="005142A6"/>
    <w:rsid w:val="00527B53"/>
    <w:rsid w:val="005308C0"/>
    <w:rsid w:val="005467AB"/>
    <w:rsid w:val="005656A1"/>
    <w:rsid w:val="0057285B"/>
    <w:rsid w:val="00574700"/>
    <w:rsid w:val="00575A73"/>
    <w:rsid w:val="00584631"/>
    <w:rsid w:val="00587FA9"/>
    <w:rsid w:val="005937F3"/>
    <w:rsid w:val="005A2A54"/>
    <w:rsid w:val="005B27FC"/>
    <w:rsid w:val="005B5B16"/>
    <w:rsid w:val="005B76A2"/>
    <w:rsid w:val="005C0026"/>
    <w:rsid w:val="005C0176"/>
    <w:rsid w:val="005C4EA3"/>
    <w:rsid w:val="005D4653"/>
    <w:rsid w:val="005D63CB"/>
    <w:rsid w:val="005E186C"/>
    <w:rsid w:val="005E5A60"/>
    <w:rsid w:val="005E709B"/>
    <w:rsid w:val="005F4254"/>
    <w:rsid w:val="005F6C2E"/>
    <w:rsid w:val="005F7083"/>
    <w:rsid w:val="00602AA7"/>
    <w:rsid w:val="006034E0"/>
    <w:rsid w:val="00611525"/>
    <w:rsid w:val="00611E41"/>
    <w:rsid w:val="00616006"/>
    <w:rsid w:val="00625C64"/>
    <w:rsid w:val="00634185"/>
    <w:rsid w:val="006540D0"/>
    <w:rsid w:val="0066461A"/>
    <w:rsid w:val="00670A0B"/>
    <w:rsid w:val="00687B0E"/>
    <w:rsid w:val="006A3478"/>
    <w:rsid w:val="006B0187"/>
    <w:rsid w:val="006B3BB7"/>
    <w:rsid w:val="006C005C"/>
    <w:rsid w:val="006C3961"/>
    <w:rsid w:val="006F574F"/>
    <w:rsid w:val="007024D9"/>
    <w:rsid w:val="00704B00"/>
    <w:rsid w:val="00717F57"/>
    <w:rsid w:val="00722185"/>
    <w:rsid w:val="00730C3E"/>
    <w:rsid w:val="00733E61"/>
    <w:rsid w:val="0073585E"/>
    <w:rsid w:val="00736964"/>
    <w:rsid w:val="007375E0"/>
    <w:rsid w:val="00753DE4"/>
    <w:rsid w:val="00755814"/>
    <w:rsid w:val="00756D98"/>
    <w:rsid w:val="0076155B"/>
    <w:rsid w:val="00766BE4"/>
    <w:rsid w:val="007727D2"/>
    <w:rsid w:val="007742EE"/>
    <w:rsid w:val="007767EF"/>
    <w:rsid w:val="00776DC0"/>
    <w:rsid w:val="007A20D2"/>
    <w:rsid w:val="007C14A1"/>
    <w:rsid w:val="007F146E"/>
    <w:rsid w:val="007F351D"/>
    <w:rsid w:val="007F39EE"/>
    <w:rsid w:val="00820604"/>
    <w:rsid w:val="00821838"/>
    <w:rsid w:val="008503E9"/>
    <w:rsid w:val="00852C87"/>
    <w:rsid w:val="00864DB5"/>
    <w:rsid w:val="0087059E"/>
    <w:rsid w:val="00874258"/>
    <w:rsid w:val="00875741"/>
    <w:rsid w:val="008773C5"/>
    <w:rsid w:val="00881D01"/>
    <w:rsid w:val="0088662A"/>
    <w:rsid w:val="00886DC6"/>
    <w:rsid w:val="008C25D7"/>
    <w:rsid w:val="008C4992"/>
    <w:rsid w:val="008C5326"/>
    <w:rsid w:val="008D17A2"/>
    <w:rsid w:val="008D56F4"/>
    <w:rsid w:val="008E3899"/>
    <w:rsid w:val="008F61A3"/>
    <w:rsid w:val="00900E66"/>
    <w:rsid w:val="00906098"/>
    <w:rsid w:val="00906D8C"/>
    <w:rsid w:val="00912416"/>
    <w:rsid w:val="00915037"/>
    <w:rsid w:val="00917E71"/>
    <w:rsid w:val="009207D4"/>
    <w:rsid w:val="00920D9B"/>
    <w:rsid w:val="00940566"/>
    <w:rsid w:val="00943028"/>
    <w:rsid w:val="009651E0"/>
    <w:rsid w:val="0096791A"/>
    <w:rsid w:val="009746CF"/>
    <w:rsid w:val="009908D9"/>
    <w:rsid w:val="009A492B"/>
    <w:rsid w:val="009A7D9C"/>
    <w:rsid w:val="009B23D5"/>
    <w:rsid w:val="009B3FAC"/>
    <w:rsid w:val="009B5E2B"/>
    <w:rsid w:val="009C6E8F"/>
    <w:rsid w:val="009E1BB2"/>
    <w:rsid w:val="009F1F0C"/>
    <w:rsid w:val="009F2495"/>
    <w:rsid w:val="009F3419"/>
    <w:rsid w:val="009F5BC3"/>
    <w:rsid w:val="00A001CE"/>
    <w:rsid w:val="00A002F6"/>
    <w:rsid w:val="00A30DBA"/>
    <w:rsid w:val="00A46806"/>
    <w:rsid w:val="00A565E4"/>
    <w:rsid w:val="00A700FD"/>
    <w:rsid w:val="00A7173C"/>
    <w:rsid w:val="00A83F42"/>
    <w:rsid w:val="00AB0ADC"/>
    <w:rsid w:val="00AB2123"/>
    <w:rsid w:val="00AC5723"/>
    <w:rsid w:val="00AD6FC9"/>
    <w:rsid w:val="00AE04FD"/>
    <w:rsid w:val="00B01A83"/>
    <w:rsid w:val="00B02B25"/>
    <w:rsid w:val="00B16B95"/>
    <w:rsid w:val="00B17739"/>
    <w:rsid w:val="00B312D1"/>
    <w:rsid w:val="00B33499"/>
    <w:rsid w:val="00B35429"/>
    <w:rsid w:val="00B65D7A"/>
    <w:rsid w:val="00B74E61"/>
    <w:rsid w:val="00BB5317"/>
    <w:rsid w:val="00BF1B77"/>
    <w:rsid w:val="00BF48EF"/>
    <w:rsid w:val="00BF5EE4"/>
    <w:rsid w:val="00C003CD"/>
    <w:rsid w:val="00C01A63"/>
    <w:rsid w:val="00C11BEA"/>
    <w:rsid w:val="00C121B5"/>
    <w:rsid w:val="00C12706"/>
    <w:rsid w:val="00C25CAD"/>
    <w:rsid w:val="00C53BBA"/>
    <w:rsid w:val="00C540E6"/>
    <w:rsid w:val="00C54903"/>
    <w:rsid w:val="00C56656"/>
    <w:rsid w:val="00C65EB5"/>
    <w:rsid w:val="00C667B3"/>
    <w:rsid w:val="00CC0094"/>
    <w:rsid w:val="00CD6463"/>
    <w:rsid w:val="00CD65A0"/>
    <w:rsid w:val="00CD7880"/>
    <w:rsid w:val="00CE02FE"/>
    <w:rsid w:val="00CE2B64"/>
    <w:rsid w:val="00CF0432"/>
    <w:rsid w:val="00CF7931"/>
    <w:rsid w:val="00D13EF6"/>
    <w:rsid w:val="00D15C59"/>
    <w:rsid w:val="00D22ACD"/>
    <w:rsid w:val="00D22F93"/>
    <w:rsid w:val="00D24F64"/>
    <w:rsid w:val="00D30817"/>
    <w:rsid w:val="00D46369"/>
    <w:rsid w:val="00D54730"/>
    <w:rsid w:val="00D62FF1"/>
    <w:rsid w:val="00D75244"/>
    <w:rsid w:val="00D820C5"/>
    <w:rsid w:val="00D954A7"/>
    <w:rsid w:val="00D95B67"/>
    <w:rsid w:val="00DA28ED"/>
    <w:rsid w:val="00DC417D"/>
    <w:rsid w:val="00DC7524"/>
    <w:rsid w:val="00DE350A"/>
    <w:rsid w:val="00DE38CC"/>
    <w:rsid w:val="00DF003A"/>
    <w:rsid w:val="00DF2098"/>
    <w:rsid w:val="00E070B8"/>
    <w:rsid w:val="00E22E85"/>
    <w:rsid w:val="00E43CEA"/>
    <w:rsid w:val="00E67F4C"/>
    <w:rsid w:val="00E85EF4"/>
    <w:rsid w:val="00EB3467"/>
    <w:rsid w:val="00EC6239"/>
    <w:rsid w:val="00ED6FDF"/>
    <w:rsid w:val="00EE5A2F"/>
    <w:rsid w:val="00F039B9"/>
    <w:rsid w:val="00F1277E"/>
    <w:rsid w:val="00F32DDE"/>
    <w:rsid w:val="00F33963"/>
    <w:rsid w:val="00F56FB1"/>
    <w:rsid w:val="00F66A52"/>
    <w:rsid w:val="00F753D6"/>
    <w:rsid w:val="00F859FF"/>
    <w:rsid w:val="00FA0DB8"/>
    <w:rsid w:val="00FA426F"/>
    <w:rsid w:val="00FE797E"/>
    <w:rsid w:val="00FF008F"/>
    <w:rsid w:val="00FF75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6FD8FD"/>
  <w15:chartTrackingRefBased/>
  <w15:docId w15:val="{232649B7-54F0-47E2-AA38-9B88D6EB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A7D9C"/>
    <w:pPr>
      <w:tabs>
        <w:tab w:val="left" w:pos="170"/>
      </w:tabs>
      <w:overflowPunct w:val="0"/>
      <w:autoSpaceDE w:val="0"/>
      <w:autoSpaceDN w:val="0"/>
      <w:adjustRightInd w:val="0"/>
      <w:ind w:left="165"/>
      <w:jc w:val="both"/>
      <w:textAlignment w:val="baseline"/>
    </w:pPr>
    <w:rPr>
      <w:rFonts w:ascii="Garamond" w:hAnsi="Garamond"/>
      <w:sz w:val="24"/>
      <w:szCs w:val="22"/>
    </w:rPr>
  </w:style>
  <w:style w:type="paragraph" w:styleId="Titolo2">
    <w:name w:val="heading 2"/>
    <w:basedOn w:val="Normale"/>
    <w:next w:val="Corpodeltesto"/>
    <w:link w:val="Titolo2Carattere"/>
    <w:qFormat/>
    <w:rsid w:val="00B35429"/>
    <w:pPr>
      <w:keepNext/>
      <w:keepLines/>
      <w:tabs>
        <w:tab w:val="clear" w:pos="170"/>
        <w:tab w:val="left" w:pos="1021"/>
      </w:tabs>
      <w:overflowPunct/>
      <w:autoSpaceDE/>
      <w:autoSpaceDN/>
      <w:adjustRightInd/>
      <w:spacing w:before="600"/>
      <w:ind w:left="1021" w:hanging="737"/>
      <w:jc w:val="left"/>
      <w:textAlignment w:val="auto"/>
      <w:outlineLvl w:val="1"/>
    </w:pPr>
    <w:rPr>
      <w:rFonts w:ascii="Times New Roman" w:hAnsi="Times New Roman"/>
      <w:smallCaps/>
      <w:sz w:val="27"/>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ibbia">
    <w:name w:val="Bibbia"/>
    <w:basedOn w:val="Normale"/>
    <w:pPr>
      <w:spacing w:after="60" w:line="240" w:lineRule="atLeast"/>
    </w:pPr>
  </w:style>
  <w:style w:type="paragraph" w:customStyle="1" w:styleId="CommentoCristologico">
    <w:name w:val="CommentoCristologico"/>
    <w:basedOn w:val="Normale"/>
    <w:rPr>
      <w:i/>
      <w:sz w:val="16"/>
    </w:rPr>
  </w:style>
  <w:style w:type="paragraph" w:customStyle="1" w:styleId="Indentra1">
    <w:name w:val="Indentra1"/>
    <w:basedOn w:val="Normale"/>
    <w:pPr>
      <w:ind w:left="227"/>
    </w:pPr>
  </w:style>
  <w:style w:type="paragraph" w:customStyle="1" w:styleId="Indentra2">
    <w:name w:val="Indentra2"/>
    <w:basedOn w:val="Indentra1"/>
    <w:pPr>
      <w:ind w:left="454"/>
    </w:pPr>
  </w:style>
  <w:style w:type="paragraph" w:customStyle="1" w:styleId="PrimaRiga">
    <w:name w:val="PrimaRiga"/>
    <w:basedOn w:val="Normale"/>
    <w:pPr>
      <w:keepNext/>
      <w:keepLines/>
      <w:spacing w:before="120"/>
    </w:pPr>
  </w:style>
  <w:style w:type="paragraph" w:customStyle="1" w:styleId="SalmoCantico">
    <w:name w:val="Salmo/Cantico"/>
    <w:basedOn w:val="Normale"/>
    <w:pPr>
      <w:spacing w:before="240"/>
      <w:jc w:val="center"/>
    </w:pPr>
    <w:rPr>
      <w:color w:val="FF0000"/>
      <w:sz w:val="22"/>
    </w:rPr>
  </w:style>
  <w:style w:type="paragraph" w:styleId="Sottotitolo">
    <w:name w:val="Subtitle"/>
    <w:basedOn w:val="Normale"/>
    <w:qFormat/>
    <w:pPr>
      <w:spacing w:after="60"/>
      <w:jc w:val="center"/>
    </w:pPr>
    <w:rPr>
      <w:rFonts w:ascii="Arial" w:hAnsi="Arial"/>
      <w:i/>
    </w:rPr>
  </w:style>
  <w:style w:type="paragraph" w:customStyle="1" w:styleId="StessoCoro">
    <w:name w:val="StessoCoro"/>
    <w:basedOn w:val="Normale"/>
    <w:pPr>
      <w:keepNext/>
      <w:keepLines/>
    </w:pPr>
  </w:style>
  <w:style w:type="paragraph" w:customStyle="1" w:styleId="Titoletto">
    <w:name w:val="Titoletto"/>
    <w:basedOn w:val="Normale"/>
    <w:pPr>
      <w:jc w:val="center"/>
    </w:pPr>
    <w:rPr>
      <w:color w:val="FF0000"/>
    </w:rPr>
  </w:style>
  <w:style w:type="paragraph" w:styleId="Intestazione">
    <w:name w:val="header"/>
    <w:basedOn w:val="Normale"/>
    <w:link w:val="IntestazioneCarattere"/>
    <w:rsid w:val="000E0130"/>
    <w:pPr>
      <w:tabs>
        <w:tab w:val="clear" w:pos="170"/>
        <w:tab w:val="center" w:pos="4819"/>
        <w:tab w:val="right" w:pos="9638"/>
      </w:tabs>
    </w:pPr>
  </w:style>
  <w:style w:type="character" w:customStyle="1" w:styleId="IntestazioneCarattere">
    <w:name w:val="Intestazione Carattere"/>
    <w:link w:val="Intestazione"/>
    <w:rsid w:val="000E0130"/>
    <w:rPr>
      <w:rFonts w:ascii="Garamond" w:hAnsi="Garamond"/>
      <w:sz w:val="24"/>
      <w:szCs w:val="22"/>
    </w:rPr>
  </w:style>
  <w:style w:type="paragraph" w:styleId="Pidipagina">
    <w:name w:val="footer"/>
    <w:basedOn w:val="Normale"/>
    <w:link w:val="PidipaginaCarattere"/>
    <w:uiPriority w:val="99"/>
    <w:rsid w:val="000E0130"/>
    <w:pPr>
      <w:tabs>
        <w:tab w:val="clear" w:pos="170"/>
        <w:tab w:val="center" w:pos="4819"/>
        <w:tab w:val="right" w:pos="9638"/>
      </w:tabs>
    </w:pPr>
  </w:style>
  <w:style w:type="character" w:customStyle="1" w:styleId="PidipaginaCarattere">
    <w:name w:val="Piè di pagina Carattere"/>
    <w:link w:val="Pidipagina"/>
    <w:uiPriority w:val="99"/>
    <w:rsid w:val="000E0130"/>
    <w:rPr>
      <w:rFonts w:ascii="Garamond" w:hAnsi="Garamond"/>
      <w:sz w:val="24"/>
      <w:szCs w:val="22"/>
    </w:rPr>
  </w:style>
  <w:style w:type="paragraph" w:styleId="Testofumetto">
    <w:name w:val="Balloon Text"/>
    <w:basedOn w:val="Normale"/>
    <w:link w:val="TestofumettoCarattere"/>
    <w:rsid w:val="002F0141"/>
    <w:rPr>
      <w:rFonts w:ascii="Tahoma" w:hAnsi="Tahoma" w:cs="Tahoma"/>
      <w:sz w:val="16"/>
      <w:szCs w:val="16"/>
    </w:rPr>
  </w:style>
  <w:style w:type="character" w:customStyle="1" w:styleId="TestofumettoCarattere">
    <w:name w:val="Testo fumetto Carattere"/>
    <w:link w:val="Testofumetto"/>
    <w:rsid w:val="002F0141"/>
    <w:rPr>
      <w:rFonts w:ascii="Tahoma" w:hAnsi="Tahoma" w:cs="Tahoma"/>
      <w:sz w:val="16"/>
      <w:szCs w:val="16"/>
    </w:rPr>
  </w:style>
  <w:style w:type="character" w:customStyle="1" w:styleId="Titolo2Carattere">
    <w:name w:val="Titolo 2 Carattere"/>
    <w:link w:val="Titolo2"/>
    <w:rsid w:val="00B35429"/>
    <w:rPr>
      <w:smallCaps/>
      <w:sz w:val="27"/>
    </w:rPr>
  </w:style>
  <w:style w:type="paragraph" w:styleId="Citazione">
    <w:name w:val="Quote"/>
    <w:basedOn w:val="Normale"/>
    <w:next w:val="Corpodeltesto"/>
    <w:link w:val="CitazioneCarattere"/>
    <w:qFormat/>
    <w:rsid w:val="00B35429"/>
    <w:pPr>
      <w:tabs>
        <w:tab w:val="clear" w:pos="170"/>
        <w:tab w:val="right" w:pos="284"/>
      </w:tabs>
      <w:overflowPunct/>
      <w:autoSpaceDE/>
      <w:autoSpaceDN/>
      <w:adjustRightInd/>
      <w:spacing w:before="180" w:after="180" w:line="250" w:lineRule="exact"/>
      <w:ind w:left="284"/>
      <w:textAlignment w:val="auto"/>
    </w:pPr>
    <w:rPr>
      <w:rFonts w:ascii="Times New Roman" w:hAnsi="Times New Roman"/>
      <w:sz w:val="25"/>
      <w:szCs w:val="20"/>
    </w:rPr>
  </w:style>
  <w:style w:type="character" w:customStyle="1" w:styleId="CitazioneCarattere">
    <w:name w:val="Citazione Carattere"/>
    <w:link w:val="Citazione"/>
    <w:rsid w:val="00B35429"/>
    <w:rPr>
      <w:sz w:val="25"/>
    </w:rPr>
  </w:style>
  <w:style w:type="paragraph" w:customStyle="1" w:styleId="Corpodeltesto">
    <w:name w:val="Corpo del testo"/>
    <w:basedOn w:val="Normale"/>
    <w:link w:val="CorpodeltestoCarattere"/>
    <w:rsid w:val="00B35429"/>
    <w:pPr>
      <w:tabs>
        <w:tab w:val="clear" w:pos="170"/>
        <w:tab w:val="left" w:pos="1021"/>
      </w:tabs>
      <w:overflowPunct/>
      <w:autoSpaceDE/>
      <w:autoSpaceDN/>
      <w:adjustRightInd/>
      <w:spacing w:line="310" w:lineRule="exact"/>
      <w:ind w:left="0" w:firstLine="284"/>
      <w:textAlignment w:val="auto"/>
    </w:pPr>
    <w:rPr>
      <w:rFonts w:ascii="Times New Roman" w:hAnsi="Times New Roman"/>
      <w:sz w:val="27"/>
      <w:szCs w:val="20"/>
    </w:rPr>
  </w:style>
  <w:style w:type="character" w:customStyle="1" w:styleId="CorpodeltestoCarattere">
    <w:name w:val="Corpo del testo Carattere"/>
    <w:link w:val="Corpodeltesto"/>
    <w:rsid w:val="00B35429"/>
    <w:rPr>
      <w:sz w:val="27"/>
    </w:rPr>
  </w:style>
  <w:style w:type="paragraph" w:styleId="Testonotaapidipagina">
    <w:name w:val="footnote text"/>
    <w:basedOn w:val="Normale"/>
    <w:link w:val="TestonotaapidipaginaCarattere"/>
    <w:rsid w:val="00B35429"/>
    <w:pPr>
      <w:tabs>
        <w:tab w:val="clear" w:pos="170"/>
        <w:tab w:val="left" w:pos="284"/>
      </w:tabs>
      <w:overflowPunct/>
      <w:autoSpaceDE/>
      <w:autoSpaceDN/>
      <w:adjustRightInd/>
      <w:spacing w:after="60" w:line="240" w:lineRule="exact"/>
      <w:ind w:left="0"/>
      <w:textAlignment w:val="auto"/>
    </w:pPr>
    <w:rPr>
      <w:rFonts w:ascii="Times New Roman" w:hAnsi="Times New Roman"/>
      <w:sz w:val="23"/>
      <w:szCs w:val="20"/>
    </w:rPr>
  </w:style>
  <w:style w:type="character" w:customStyle="1" w:styleId="TestonotaapidipaginaCarattere">
    <w:name w:val="Testo nota a piè di pagina Carattere"/>
    <w:link w:val="Testonotaapidipagina"/>
    <w:rsid w:val="00B35429"/>
    <w:rPr>
      <w:sz w:val="23"/>
    </w:rPr>
  </w:style>
  <w:style w:type="character" w:styleId="Rimandonotaapidipagina">
    <w:name w:val="footnote reference"/>
    <w:rsid w:val="00B35429"/>
    <w:rPr>
      <w:rFonts w:ascii="Times New Roman" w:hAnsi="Times New Roman"/>
      <w:position w:val="0"/>
      <w:sz w:val="20"/>
      <w:vertAlign w:val="superscript"/>
    </w:rPr>
  </w:style>
  <w:style w:type="character" w:styleId="Collegamentoipertestuale">
    <w:name w:val="Hyperlink"/>
    <w:uiPriority w:val="99"/>
    <w:unhideWhenUsed/>
    <w:rsid w:val="00A002F6"/>
    <w:rPr>
      <w:color w:val="0000FF"/>
      <w:u w:val="single"/>
    </w:rPr>
  </w:style>
  <w:style w:type="paragraph" w:styleId="Paragrafoelenco">
    <w:name w:val="List Paragraph"/>
    <w:basedOn w:val="Normale"/>
    <w:uiPriority w:val="34"/>
    <w:qFormat/>
    <w:rsid w:val="005E186C"/>
    <w:pPr>
      <w:tabs>
        <w:tab w:val="clear" w:pos="170"/>
      </w:tabs>
      <w:overflowPunct/>
      <w:autoSpaceDE/>
      <w:autoSpaceDN/>
      <w:adjustRightInd/>
      <w:spacing w:after="160" w:line="259" w:lineRule="auto"/>
      <w:ind w:left="720"/>
      <w:contextualSpacing/>
      <w:jc w:val="left"/>
      <w:textAlignment w:val="auto"/>
    </w:pPr>
    <w:rPr>
      <w:rFonts w:ascii="Calibri" w:eastAsia="Calibri" w:hAnsi="Calibri"/>
      <w:sz w:val="22"/>
      <w:lang w:eastAsia="en-US"/>
    </w:rPr>
  </w:style>
  <w:style w:type="paragraph" w:styleId="NormaleWeb">
    <w:name w:val="Normal (Web)"/>
    <w:basedOn w:val="Normale"/>
    <w:uiPriority w:val="99"/>
    <w:unhideWhenUsed/>
    <w:rsid w:val="00DC417D"/>
    <w:pPr>
      <w:tabs>
        <w:tab w:val="clear" w:pos="170"/>
      </w:tabs>
      <w:overflowPunct/>
      <w:autoSpaceDE/>
      <w:autoSpaceDN/>
      <w:adjustRightInd/>
      <w:spacing w:before="100" w:beforeAutospacing="1" w:after="100" w:afterAutospacing="1"/>
      <w:ind w:left="0"/>
      <w:jc w:val="left"/>
      <w:textAlignment w:val="auto"/>
    </w:pPr>
    <w:rPr>
      <w:rFonts w:ascii="Times New Roman" w:hAnsi="Times New Roman"/>
      <w:szCs w:val="24"/>
    </w:rPr>
  </w:style>
  <w:style w:type="character" w:styleId="Enfasigrassetto">
    <w:name w:val="Strong"/>
    <w:uiPriority w:val="22"/>
    <w:qFormat/>
    <w:rsid w:val="00DC417D"/>
    <w:rPr>
      <w:b/>
      <w:bCs/>
    </w:rPr>
  </w:style>
  <w:style w:type="character" w:styleId="Menzionenonrisolta">
    <w:name w:val="Unresolved Mention"/>
    <w:uiPriority w:val="99"/>
    <w:semiHidden/>
    <w:unhideWhenUsed/>
    <w:rsid w:val="001C6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5511">
      <w:bodyDiv w:val="1"/>
      <w:marLeft w:val="0"/>
      <w:marRight w:val="0"/>
      <w:marTop w:val="0"/>
      <w:marBottom w:val="0"/>
      <w:divBdr>
        <w:top w:val="none" w:sz="0" w:space="0" w:color="auto"/>
        <w:left w:val="none" w:sz="0" w:space="0" w:color="auto"/>
        <w:bottom w:val="none" w:sz="0" w:space="0" w:color="auto"/>
        <w:right w:val="none" w:sz="0" w:space="0" w:color="auto"/>
      </w:divBdr>
    </w:div>
    <w:div w:id="792136049">
      <w:bodyDiv w:val="1"/>
      <w:marLeft w:val="0"/>
      <w:marRight w:val="0"/>
      <w:marTop w:val="0"/>
      <w:marBottom w:val="0"/>
      <w:divBdr>
        <w:top w:val="none" w:sz="0" w:space="0" w:color="auto"/>
        <w:left w:val="none" w:sz="0" w:space="0" w:color="auto"/>
        <w:bottom w:val="none" w:sz="0" w:space="0" w:color="auto"/>
        <w:right w:val="none" w:sz="0" w:space="0" w:color="auto"/>
      </w:divBdr>
    </w:div>
    <w:div w:id="921834495">
      <w:bodyDiv w:val="1"/>
      <w:marLeft w:val="0"/>
      <w:marRight w:val="0"/>
      <w:marTop w:val="0"/>
      <w:marBottom w:val="0"/>
      <w:divBdr>
        <w:top w:val="none" w:sz="0" w:space="0" w:color="auto"/>
        <w:left w:val="none" w:sz="0" w:space="0" w:color="auto"/>
        <w:bottom w:val="none" w:sz="0" w:space="0" w:color="auto"/>
        <w:right w:val="none" w:sz="0" w:space="0" w:color="auto"/>
      </w:divBdr>
    </w:div>
    <w:div w:id="1223179071">
      <w:bodyDiv w:val="1"/>
      <w:marLeft w:val="0"/>
      <w:marRight w:val="0"/>
      <w:marTop w:val="0"/>
      <w:marBottom w:val="0"/>
      <w:divBdr>
        <w:top w:val="none" w:sz="0" w:space="0" w:color="auto"/>
        <w:left w:val="none" w:sz="0" w:space="0" w:color="auto"/>
        <w:bottom w:val="none" w:sz="0" w:space="0" w:color="auto"/>
        <w:right w:val="none" w:sz="0" w:space="0" w:color="auto"/>
      </w:divBdr>
    </w:div>
    <w:div w:id="1299335865">
      <w:bodyDiv w:val="1"/>
      <w:marLeft w:val="0"/>
      <w:marRight w:val="0"/>
      <w:marTop w:val="0"/>
      <w:marBottom w:val="0"/>
      <w:divBdr>
        <w:top w:val="none" w:sz="0" w:space="0" w:color="auto"/>
        <w:left w:val="none" w:sz="0" w:space="0" w:color="auto"/>
        <w:bottom w:val="none" w:sz="0" w:space="0" w:color="auto"/>
        <w:right w:val="none" w:sz="0" w:space="0" w:color="auto"/>
      </w:divBdr>
    </w:div>
    <w:div w:id="1896886532">
      <w:bodyDiv w:val="1"/>
      <w:marLeft w:val="0"/>
      <w:marRight w:val="0"/>
      <w:marTop w:val="0"/>
      <w:marBottom w:val="0"/>
      <w:divBdr>
        <w:top w:val="none" w:sz="0" w:space="0" w:color="auto"/>
        <w:left w:val="none" w:sz="0" w:space="0" w:color="auto"/>
        <w:bottom w:val="none" w:sz="0" w:space="0" w:color="auto"/>
        <w:right w:val="none" w:sz="0" w:space="0" w:color="auto"/>
      </w:divBdr>
    </w:div>
    <w:div w:id="21206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5551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Bible97 - user module</vt:lpstr>
    </vt:vector>
  </TitlesOfParts>
  <Company>Vita</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Bible97 - user module</dc:title>
  <dc:subject/>
  <dc:creator>Marco</dc:creator>
  <cp:keywords/>
  <cp:lastModifiedBy>martino mortola</cp:lastModifiedBy>
  <cp:revision>72</cp:revision>
  <cp:lastPrinted>2022-12-15T10:36:00Z</cp:lastPrinted>
  <dcterms:created xsi:type="dcterms:W3CDTF">2023-02-01T16:24:00Z</dcterms:created>
  <dcterms:modified xsi:type="dcterms:W3CDTF">2023-02-16T12:19:00Z</dcterms:modified>
</cp:coreProperties>
</file>